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5DA52" w14:textId="77777777" w:rsidR="004803B3" w:rsidRDefault="004803B3" w:rsidP="008130E5">
      <w:pPr>
        <w:pStyle w:val="3GPPHeader"/>
        <w:spacing w:after="60"/>
      </w:pPr>
    </w:p>
    <w:p w14:paraId="6A02BE45" w14:textId="41101EAE" w:rsidR="008130E5" w:rsidRPr="00CE0424" w:rsidRDefault="008130E5" w:rsidP="008130E5">
      <w:pPr>
        <w:pStyle w:val="3GPPHeader"/>
        <w:spacing w:after="60"/>
        <w:rPr>
          <w:sz w:val="32"/>
          <w:szCs w:val="32"/>
          <w:highlight w:val="yellow"/>
        </w:rPr>
      </w:pPr>
      <w:r w:rsidRPr="00CE0424">
        <w:t>3GPP TSG-RAN WG</w:t>
      </w:r>
      <w:r>
        <w:t>1</w:t>
      </w:r>
      <w:r w:rsidRPr="00CE0424">
        <w:t xml:space="preserve"> </w:t>
      </w:r>
      <w:r>
        <w:t xml:space="preserve">Meeting </w:t>
      </w:r>
      <w:r w:rsidRPr="00CE0424">
        <w:t>#</w:t>
      </w:r>
      <w:r>
        <w:t>102-e</w:t>
      </w:r>
      <w:r w:rsidRPr="00CE0424">
        <w:tab/>
      </w:r>
      <w:r w:rsidRPr="004803B3">
        <w:rPr>
          <w:sz w:val="32"/>
          <w:szCs w:val="32"/>
        </w:rPr>
        <w:t>R1-20</w:t>
      </w:r>
      <w:r w:rsidR="004803B3" w:rsidRPr="004803B3">
        <w:rPr>
          <w:sz w:val="32"/>
          <w:szCs w:val="32"/>
        </w:rPr>
        <w:t>05911</w:t>
      </w:r>
    </w:p>
    <w:p w14:paraId="064A5555" w14:textId="77777777" w:rsidR="008130E5" w:rsidRPr="00CE0424" w:rsidRDefault="008130E5" w:rsidP="008130E5">
      <w:pPr>
        <w:pStyle w:val="3GPPHeader"/>
      </w:pPr>
      <w:r>
        <w:t>e-Meeting</w:t>
      </w:r>
      <w:r w:rsidRPr="009027D4">
        <w:t xml:space="preserve">, </w:t>
      </w:r>
      <w:r>
        <w:t>17</w:t>
      </w:r>
      <w:r w:rsidRPr="00C33229">
        <w:rPr>
          <w:vertAlign w:val="superscript"/>
        </w:rPr>
        <w:t>th</w:t>
      </w:r>
      <w:r>
        <w:t xml:space="preserve"> – 28</w:t>
      </w:r>
      <w:r w:rsidRPr="00C33229">
        <w:rPr>
          <w:vertAlign w:val="superscript"/>
        </w:rPr>
        <w:t>th</w:t>
      </w:r>
      <w:r>
        <w:t xml:space="preserve"> </w:t>
      </w:r>
      <w:proofErr w:type="gramStart"/>
      <w:r>
        <w:t>August,</w:t>
      </w:r>
      <w:proofErr w:type="gramEnd"/>
      <w:r>
        <w:t xml:space="preserve"> </w:t>
      </w:r>
      <w:r w:rsidRPr="009027D4">
        <w:t>2020</w:t>
      </w:r>
    </w:p>
    <w:p w14:paraId="5CE5E37F" w14:textId="77777777" w:rsidR="00E90E49" w:rsidRPr="00CE0424" w:rsidRDefault="00E90E49" w:rsidP="00357380">
      <w:pPr>
        <w:pStyle w:val="3GPPHeader"/>
      </w:pPr>
    </w:p>
    <w:p w14:paraId="7A555DD8" w14:textId="098B19A3" w:rsidR="00E90E49" w:rsidRPr="00367873" w:rsidRDefault="00E90E49" w:rsidP="00311702">
      <w:pPr>
        <w:pStyle w:val="3GPPHeader"/>
        <w:rPr>
          <w:sz w:val="22"/>
        </w:rPr>
      </w:pPr>
      <w:r w:rsidRPr="00367873">
        <w:rPr>
          <w:sz w:val="22"/>
        </w:rPr>
        <w:t>Agenda Item:</w:t>
      </w:r>
      <w:r w:rsidRPr="00367873">
        <w:rPr>
          <w:sz w:val="22"/>
        </w:rPr>
        <w:tab/>
      </w:r>
      <w:r w:rsidR="009027D4" w:rsidRPr="00367873">
        <w:rPr>
          <w:sz w:val="22"/>
        </w:rPr>
        <w:t>7.2.2.</w:t>
      </w:r>
      <w:r w:rsidR="003F7A9F" w:rsidRPr="00367873">
        <w:rPr>
          <w:sz w:val="22"/>
        </w:rPr>
        <w:t>1.</w:t>
      </w:r>
      <w:r w:rsidR="00EB045F" w:rsidRPr="00367873">
        <w:rPr>
          <w:sz w:val="22"/>
        </w:rPr>
        <w:t>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3DB0A7D3" w:rsidR="00E90E49" w:rsidRPr="00CE0424" w:rsidRDefault="003D3C45" w:rsidP="00311702">
      <w:pPr>
        <w:pStyle w:val="3GPPHeader"/>
        <w:rPr>
          <w:sz w:val="22"/>
        </w:rPr>
      </w:pPr>
      <w:r>
        <w:rPr>
          <w:sz w:val="22"/>
        </w:rPr>
        <w:t>Title:</w:t>
      </w:r>
      <w:r w:rsidR="00E90E49" w:rsidRPr="00CE0424">
        <w:rPr>
          <w:sz w:val="22"/>
        </w:rPr>
        <w:tab/>
      </w:r>
      <w:r w:rsidR="00EB045F">
        <w:rPr>
          <w:sz w:val="22"/>
        </w:rPr>
        <w:t>D</w:t>
      </w:r>
      <w:r w:rsidR="003F7A9F">
        <w:rPr>
          <w:sz w:val="22"/>
        </w:rPr>
        <w:t>L Signals and Channels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6899538F" w14:textId="77777777" w:rsidR="00917469" w:rsidRPr="00CE0424" w:rsidRDefault="00917469" w:rsidP="00917469">
      <w:pPr>
        <w:pStyle w:val="Heading1"/>
      </w:pPr>
      <w:r>
        <w:t>1</w:t>
      </w:r>
      <w:r>
        <w:tab/>
      </w:r>
      <w:r w:rsidRPr="00CE0424">
        <w:t>Introduction</w:t>
      </w:r>
    </w:p>
    <w:p w14:paraId="5D279407" w14:textId="742F3164" w:rsidR="00917469" w:rsidRPr="00CE0424" w:rsidRDefault="00917469" w:rsidP="00917469">
      <w:pPr>
        <w:pStyle w:val="BodyText"/>
      </w:pPr>
      <w:r>
        <w:t xml:space="preserve">This document is for the purposes of NR-U maintenance under the </w:t>
      </w:r>
      <w:r w:rsidR="00EB045F">
        <w:t>D</w:t>
      </w:r>
      <w:r>
        <w:t>L signals and channels agenda item.</w:t>
      </w:r>
    </w:p>
    <w:p w14:paraId="46A3ADBA" w14:textId="1E46229D" w:rsidR="00580B63" w:rsidRDefault="00917469" w:rsidP="00D1111F">
      <w:pPr>
        <w:pStyle w:val="Heading1"/>
      </w:pPr>
      <w:r>
        <w:t>2</w:t>
      </w:r>
      <w:r>
        <w:tab/>
      </w:r>
      <w:r w:rsidR="00EB045F">
        <w:t>Discussion</w:t>
      </w:r>
      <w:r w:rsidR="00D1111F">
        <w:t xml:space="preserve"> on</w:t>
      </w:r>
      <w:r w:rsidR="00896F32">
        <w:t xml:space="preserve"> COT duration for </w:t>
      </w:r>
      <w:r w:rsidR="00601098">
        <w:t>FBE</w:t>
      </w:r>
    </w:p>
    <w:p w14:paraId="57F8D45C" w14:textId="1623FB08" w:rsidR="00526F4B" w:rsidRDefault="004E0DAD" w:rsidP="00367873">
      <w:pPr>
        <w:rPr>
          <w:lang w:eastAsia="ja-JP"/>
        </w:rPr>
      </w:pPr>
      <w:r>
        <w:rPr>
          <w:lang w:eastAsia="ja-JP"/>
        </w:rPr>
        <w:t xml:space="preserve">In </w:t>
      </w:r>
      <w:r w:rsidR="00C83AA1">
        <w:rPr>
          <w:lang w:eastAsia="ja-JP"/>
        </w:rPr>
        <w:t xml:space="preserve">the </w:t>
      </w:r>
      <w:r>
        <w:rPr>
          <w:lang w:eastAsia="ja-JP"/>
        </w:rPr>
        <w:t xml:space="preserve">previous meeting, </w:t>
      </w:r>
      <w:r w:rsidR="00B962A2">
        <w:rPr>
          <w:lang w:eastAsia="ja-JP"/>
        </w:rPr>
        <w:t>the definition of</w:t>
      </w:r>
      <w:r w:rsidR="006C1A5F">
        <w:rPr>
          <w:lang w:eastAsia="ja-JP"/>
        </w:rPr>
        <w:t xml:space="preserve"> a</w:t>
      </w:r>
      <w:r w:rsidR="00B962A2">
        <w:rPr>
          <w:lang w:eastAsia="ja-JP"/>
        </w:rPr>
        <w:t xml:space="preserve"> COT duration </w:t>
      </w:r>
      <w:r w:rsidR="00447E82">
        <w:rPr>
          <w:lang w:eastAsia="ja-JP"/>
        </w:rPr>
        <w:t>when a U</w:t>
      </w:r>
      <w:r w:rsidR="007D53B1">
        <w:rPr>
          <w:lang w:eastAsia="ja-JP"/>
        </w:rPr>
        <w:t>E</w:t>
      </w:r>
      <w:r w:rsidR="00447E82">
        <w:rPr>
          <w:lang w:eastAsia="ja-JP"/>
        </w:rPr>
        <w:t xml:space="preserve"> operates with semi-static channel access mode (a.k.a. FBE)</w:t>
      </w:r>
      <w:r w:rsidR="007D53B1">
        <w:rPr>
          <w:lang w:eastAsia="ja-JP"/>
        </w:rPr>
        <w:t xml:space="preserve"> </w:t>
      </w:r>
      <w:r w:rsidR="00C83AA1">
        <w:rPr>
          <w:lang w:eastAsia="ja-JP"/>
        </w:rPr>
        <w:t xml:space="preserve">was discussed </w:t>
      </w:r>
      <w:r w:rsidR="00526F4B">
        <w:rPr>
          <w:lang w:eastAsia="ja-JP"/>
        </w:rPr>
        <w:t>and</w:t>
      </w:r>
      <w:r w:rsidR="00BF3A39">
        <w:rPr>
          <w:lang w:eastAsia="ja-JP"/>
        </w:rPr>
        <w:t xml:space="preserve"> </w:t>
      </w:r>
      <w:r w:rsidR="00843D0A">
        <w:rPr>
          <w:lang w:eastAsia="ja-JP"/>
        </w:rPr>
        <w:t xml:space="preserve">companies </w:t>
      </w:r>
      <w:r w:rsidR="00735DD4">
        <w:rPr>
          <w:lang w:eastAsia="ja-JP"/>
        </w:rPr>
        <w:t>expressed</w:t>
      </w:r>
      <w:r w:rsidR="00843D0A">
        <w:rPr>
          <w:lang w:eastAsia="ja-JP"/>
        </w:rPr>
        <w:t xml:space="preserve"> different views</w:t>
      </w:r>
      <w:r w:rsidR="00CE1098">
        <w:rPr>
          <w:lang w:eastAsia="ja-JP"/>
        </w:rPr>
        <w:t xml:space="preserve">. </w:t>
      </w:r>
    </w:p>
    <w:p w14:paraId="0AE28CB3" w14:textId="049A3AF0" w:rsidR="006D1CF9" w:rsidRPr="006312B7" w:rsidRDefault="00132EBB" w:rsidP="006D1CF9">
      <w:pPr>
        <w:rPr>
          <w:rFonts w:cstheme="minorHAnsi"/>
          <w:lang w:val="en-US"/>
        </w:rPr>
      </w:pPr>
      <w:r>
        <w:rPr>
          <w:rFonts w:cstheme="minorHAnsi"/>
          <w:lang w:val="en-US"/>
        </w:rPr>
        <w:t xml:space="preserve">No consensus was reached in the last meeting. </w:t>
      </w:r>
      <w:r w:rsidR="00A820AC">
        <w:rPr>
          <w:rFonts w:cstheme="minorHAnsi"/>
          <w:lang w:val="en-US"/>
        </w:rPr>
        <w:t xml:space="preserve">The feature lead summary </w:t>
      </w:r>
      <w:r w:rsidR="003C06FC">
        <w:rPr>
          <w:rFonts w:cstheme="minorHAnsi"/>
          <w:lang w:val="en-US"/>
        </w:rPr>
        <w:t>in section 2.2 of R1-</w:t>
      </w:r>
      <w:proofErr w:type="gramStart"/>
      <w:r w:rsidR="003C06FC">
        <w:rPr>
          <w:rFonts w:cstheme="minorHAnsi"/>
          <w:lang w:val="en-US"/>
        </w:rPr>
        <w:t xml:space="preserve">2005012,  </w:t>
      </w:r>
      <w:r w:rsidR="00C30442">
        <w:rPr>
          <w:rFonts w:cstheme="minorHAnsi"/>
          <w:lang w:val="en-US"/>
        </w:rPr>
        <w:t>provides</w:t>
      </w:r>
      <w:proofErr w:type="gramEnd"/>
      <w:r w:rsidR="00C30442">
        <w:rPr>
          <w:rFonts w:cstheme="minorHAnsi"/>
          <w:lang w:val="en-US"/>
        </w:rPr>
        <w:t xml:space="preserve"> an overview of the </w:t>
      </w:r>
      <w:r w:rsidR="00874310">
        <w:rPr>
          <w:rFonts w:cstheme="minorHAnsi"/>
          <w:lang w:val="en-US"/>
        </w:rPr>
        <w:t>proposal</w:t>
      </w:r>
      <w:r w:rsidR="000B33B0">
        <w:rPr>
          <w:rFonts w:cstheme="minorHAnsi"/>
          <w:lang w:val="en-US"/>
        </w:rPr>
        <w:t>s</w:t>
      </w:r>
      <w:r w:rsidR="00BF1185">
        <w:rPr>
          <w:rFonts w:cstheme="minorHAnsi"/>
          <w:lang w:val="en-US"/>
        </w:rPr>
        <w:t xml:space="preserve"> related to this topic</w:t>
      </w:r>
      <w:r w:rsidR="00874310">
        <w:rPr>
          <w:rFonts w:cstheme="minorHAnsi"/>
          <w:lang w:val="en-US"/>
        </w:rPr>
        <w:t xml:space="preserve"> </w:t>
      </w:r>
      <w:r w:rsidR="00E8468E">
        <w:rPr>
          <w:rFonts w:cstheme="minorHAnsi"/>
          <w:lang w:val="en-US"/>
        </w:rPr>
        <w:t xml:space="preserve">and </w:t>
      </w:r>
      <w:r w:rsidR="000D396E">
        <w:rPr>
          <w:rFonts w:cstheme="minorHAnsi"/>
          <w:lang w:val="en-US"/>
        </w:rPr>
        <w:t>requests for views on this issue</w:t>
      </w:r>
      <w:r w:rsidR="006312B7">
        <w:rPr>
          <w:rFonts w:cstheme="minorHAnsi"/>
          <w:lang w:val="en-US"/>
        </w:rPr>
        <w:t xml:space="preserve"> as shown below:</w:t>
      </w:r>
    </w:p>
    <w:tbl>
      <w:tblPr>
        <w:tblStyle w:val="TableGrid"/>
        <w:tblW w:w="9300" w:type="dxa"/>
        <w:tblLayout w:type="fixed"/>
        <w:tblLook w:val="04A0" w:firstRow="1" w:lastRow="0" w:firstColumn="1" w:lastColumn="0" w:noHBand="0" w:noVBand="1"/>
      </w:tblPr>
      <w:tblGrid>
        <w:gridCol w:w="9300"/>
      </w:tblGrid>
      <w:tr w:rsidR="006D1CF9" w:rsidRPr="006D1CF9" w14:paraId="598E3F25" w14:textId="77777777" w:rsidTr="006D1CF9">
        <w:tc>
          <w:tcPr>
            <w:tcW w:w="9307" w:type="dxa"/>
            <w:tcBorders>
              <w:top w:val="single" w:sz="4" w:space="0" w:color="auto"/>
              <w:left w:val="single" w:sz="4" w:space="0" w:color="auto"/>
              <w:bottom w:val="single" w:sz="4" w:space="0" w:color="auto"/>
              <w:right w:val="single" w:sz="4" w:space="0" w:color="auto"/>
            </w:tcBorders>
          </w:tcPr>
          <w:p w14:paraId="7E41C1A2" w14:textId="0BB3F06B" w:rsidR="006D1CF9" w:rsidRDefault="006D1CF9" w:rsidP="006D1CF9">
            <w:pPr>
              <w:rPr>
                <w:sz w:val="20"/>
                <w:szCs w:val="20"/>
                <w:u w:val="single"/>
                <w:lang w:val="en-US"/>
              </w:rPr>
            </w:pPr>
            <w:r w:rsidRPr="006D1CF9">
              <w:rPr>
                <w:sz w:val="20"/>
                <w:szCs w:val="20"/>
                <w:u w:val="single"/>
              </w:rPr>
              <w:t>Proposal by MediaTek:</w:t>
            </w:r>
          </w:p>
          <w:p w14:paraId="15AD56C8" w14:textId="5B950084" w:rsidR="006D1CF9" w:rsidRPr="006D1CF9" w:rsidRDefault="006D1CF9" w:rsidP="006D1CF9">
            <w:pPr>
              <w:rPr>
                <w:sz w:val="20"/>
                <w:szCs w:val="20"/>
                <w:u w:val="single"/>
                <w:lang w:val="en-US"/>
              </w:rPr>
            </w:pPr>
            <w:r w:rsidRPr="006D1CF9">
              <w:rPr>
                <w:rFonts w:eastAsia="Times New Roman" w:cstheme="minorHAnsi"/>
                <w:color w:val="000000" w:themeColor="text1"/>
                <w:kern w:val="2"/>
                <w:sz w:val="20"/>
                <w:szCs w:val="20"/>
                <w:lang w:eastAsia="zh-CN"/>
              </w:rPr>
              <w:t>NR-U doesn’t support determining a channel occupancy without explicit indication of channel occupancy duration by DCI format 2_0 including:</w:t>
            </w:r>
          </w:p>
          <w:p w14:paraId="35E6FBF7" w14:textId="77777777" w:rsidR="006D1CF9" w:rsidRPr="006D1CF9" w:rsidRDefault="006D1CF9" w:rsidP="006D1CF9">
            <w:pPr>
              <w:pStyle w:val="ListParagraph"/>
              <w:widowControl w:val="0"/>
              <w:numPr>
                <w:ilvl w:val="0"/>
                <w:numId w:val="114"/>
              </w:numPr>
              <w:autoSpaceDE w:val="0"/>
              <w:autoSpaceDN w:val="0"/>
              <w:adjustRightInd w:val="0"/>
              <w:spacing w:after="200" w:line="276" w:lineRule="auto"/>
              <w:ind w:left="709" w:hanging="283"/>
              <w:contextualSpacing/>
              <w:rPr>
                <w:rFonts w:asciiTheme="minorHAnsi" w:eastAsia="Times New Roman" w:hAnsiTheme="minorHAnsi" w:cstheme="minorHAnsi"/>
                <w:color w:val="000000" w:themeColor="text1"/>
                <w:kern w:val="2"/>
                <w:sz w:val="20"/>
                <w:lang w:eastAsia="zh-CN"/>
              </w:rPr>
            </w:pPr>
            <w:r w:rsidRPr="006D1CF9">
              <w:rPr>
                <w:rFonts w:asciiTheme="minorHAnsi" w:eastAsia="Times New Roman" w:hAnsiTheme="minorHAnsi" w:cstheme="minorHAnsi"/>
                <w:color w:val="000000" w:themeColor="text1"/>
                <w:kern w:val="2"/>
                <w:sz w:val="20"/>
                <w:lang w:eastAsia="zh-CN"/>
              </w:rPr>
              <w:t>Implicitly determine the beginning of a channel occupancy based on detection of DL signal/channel</w:t>
            </w:r>
          </w:p>
          <w:p w14:paraId="795D0D3E" w14:textId="77777777" w:rsidR="006D1CF9" w:rsidRPr="006D1CF9" w:rsidRDefault="006D1CF9" w:rsidP="006D1CF9">
            <w:pPr>
              <w:pStyle w:val="ListParagraph"/>
              <w:widowControl w:val="0"/>
              <w:numPr>
                <w:ilvl w:val="0"/>
                <w:numId w:val="114"/>
              </w:numPr>
              <w:autoSpaceDE w:val="0"/>
              <w:autoSpaceDN w:val="0"/>
              <w:adjustRightInd w:val="0"/>
              <w:spacing w:before="240" w:after="200" w:line="276" w:lineRule="auto"/>
              <w:ind w:left="709" w:hanging="283"/>
              <w:contextualSpacing/>
              <w:rPr>
                <w:rFonts w:asciiTheme="minorHAnsi" w:eastAsia="Times New Roman" w:hAnsiTheme="minorHAnsi" w:cstheme="minorHAnsi"/>
                <w:color w:val="000000" w:themeColor="text1"/>
                <w:kern w:val="2"/>
                <w:sz w:val="20"/>
                <w:lang w:eastAsia="zh-CN"/>
              </w:rPr>
            </w:pPr>
            <w:r w:rsidRPr="006D1CF9">
              <w:rPr>
                <w:rFonts w:asciiTheme="minorHAnsi" w:eastAsia="Times New Roman" w:hAnsiTheme="minorHAnsi" w:cstheme="minorHAnsi"/>
                <w:color w:val="000000" w:themeColor="text1"/>
                <w:kern w:val="2"/>
                <w:sz w:val="20"/>
                <w:lang w:eastAsia="zh-CN"/>
              </w:rPr>
              <w:t xml:space="preserve">Implicitly determine the end of a channel occupancy based on higher layer provided parameter </w:t>
            </w:r>
          </w:p>
          <w:p w14:paraId="01D1ED8D" w14:textId="77777777" w:rsidR="006D1CF9" w:rsidRPr="006D1CF9" w:rsidRDefault="006D1CF9">
            <w:pPr>
              <w:rPr>
                <w:rFonts w:ascii="Times New Roman" w:eastAsiaTheme="minorEastAsia" w:hAnsi="Times New Roman" w:cs="Times New Roman"/>
                <w:sz w:val="20"/>
                <w:szCs w:val="20"/>
                <w:u w:val="single"/>
              </w:rPr>
            </w:pPr>
            <w:r w:rsidRPr="006D1CF9">
              <w:rPr>
                <w:sz w:val="20"/>
                <w:szCs w:val="20"/>
                <w:u w:val="single"/>
              </w:rPr>
              <w:t>Proposal by Nokia:</w:t>
            </w:r>
          </w:p>
          <w:p w14:paraId="6D92EE98" w14:textId="77777777" w:rsidR="006D1CF9" w:rsidRPr="006D1CF9" w:rsidRDefault="006D1CF9">
            <w:pPr>
              <w:rPr>
                <w:sz w:val="20"/>
                <w:szCs w:val="20"/>
                <w:lang w:eastAsia="zh-CN"/>
              </w:rPr>
            </w:pPr>
            <w:r w:rsidRPr="006D1CF9">
              <w:rPr>
                <w:sz w:val="20"/>
                <w:szCs w:val="20"/>
                <w:lang w:eastAsia="zh-CN"/>
              </w:rPr>
              <w:t xml:space="preserve">When a UE is configured with semiStaticChannelAccessConfig-r16 </w:t>
            </w:r>
            <w:r w:rsidRPr="006D1CF9">
              <w:rPr>
                <w:sz w:val="20"/>
                <w:szCs w:val="20"/>
                <w:u w:val="single"/>
                <w:lang w:eastAsia="zh-CN"/>
              </w:rPr>
              <w:t>and not configured with CO-DurationList-r16</w:t>
            </w:r>
            <w:r w:rsidRPr="006D1CF9">
              <w:rPr>
                <w:sz w:val="20"/>
                <w:szCs w:val="20"/>
                <w:lang w:eastAsia="zh-CN"/>
              </w:rPr>
              <w:t>, the UE assumes that the symbol (including CP) preceding a symbol overlapping with 95% of FFP indicates an end of COT.</w:t>
            </w:r>
          </w:p>
          <w:p w14:paraId="38D83C26" w14:textId="77777777" w:rsidR="006D1CF9" w:rsidRPr="006D1CF9" w:rsidRDefault="006D1CF9">
            <w:pPr>
              <w:rPr>
                <w:sz w:val="20"/>
                <w:szCs w:val="20"/>
                <w:u w:val="single"/>
              </w:rPr>
            </w:pPr>
            <w:r w:rsidRPr="006D1CF9">
              <w:rPr>
                <w:sz w:val="20"/>
                <w:szCs w:val="20"/>
                <w:u w:val="single"/>
              </w:rPr>
              <w:t>Proposals by Qualcomm:</w:t>
            </w:r>
          </w:p>
          <w:p w14:paraId="5A88632E" w14:textId="77777777" w:rsidR="006D1CF9" w:rsidRPr="006D1CF9" w:rsidRDefault="006D1CF9">
            <w:pPr>
              <w:rPr>
                <w:sz w:val="20"/>
                <w:szCs w:val="20"/>
              </w:rPr>
            </w:pPr>
            <w:r w:rsidRPr="006D1CF9">
              <w:rPr>
                <w:sz w:val="20"/>
                <w:szCs w:val="20"/>
              </w:rPr>
              <w:t>When COT duration is not explicitly configured for a semi-static channel access system, the UE assumes the COT ends at the beginning of the idle period in the same fixed frame period.</w:t>
            </w:r>
          </w:p>
          <w:p w14:paraId="3D51D2B3" w14:textId="77777777" w:rsidR="006D1CF9" w:rsidRPr="006D1CF9" w:rsidRDefault="006D1CF9">
            <w:pPr>
              <w:rPr>
                <w:sz w:val="20"/>
                <w:szCs w:val="20"/>
              </w:rPr>
            </w:pPr>
            <w:r w:rsidRPr="006D1CF9">
              <w:rPr>
                <w:sz w:val="20"/>
                <w:szCs w:val="20"/>
              </w:rPr>
              <w:t>If COT duration is explicitly configured, UE does not expect the COT duration to indicate the COT ends later than the beginning of the idle period in the same fixed frame period that the COT duration information is detected.</w:t>
            </w:r>
          </w:p>
          <w:p w14:paraId="070CE197" w14:textId="77777777" w:rsidR="006D1CF9" w:rsidRPr="006D1CF9" w:rsidRDefault="006D1CF9">
            <w:pPr>
              <w:rPr>
                <w:b/>
                <w:bCs/>
                <w:sz w:val="20"/>
                <w:szCs w:val="20"/>
              </w:rPr>
            </w:pPr>
            <w:r w:rsidRPr="006D1CF9">
              <w:rPr>
                <w:sz w:val="20"/>
                <w:szCs w:val="20"/>
              </w:rPr>
              <w:t>(FL Note: The following proposal should be seen as an alternative to above proposals by Qualcomm)</w:t>
            </w:r>
          </w:p>
          <w:p w14:paraId="1437190D" w14:textId="77777777" w:rsidR="006D1CF9" w:rsidRPr="006D1CF9" w:rsidRDefault="006D1CF9">
            <w:pPr>
              <w:rPr>
                <w:sz w:val="20"/>
                <w:szCs w:val="20"/>
              </w:rPr>
            </w:pPr>
            <w:r w:rsidRPr="006D1CF9">
              <w:rPr>
                <w:sz w:val="20"/>
                <w:szCs w:val="20"/>
              </w:rPr>
              <w:lastRenderedPageBreak/>
              <w:t>COT duration is not explicitly configured for a semi-static channel access system. The UE assumes the COT ends at the beginning of the idle period in the same fixed frame period.</w:t>
            </w:r>
          </w:p>
          <w:p w14:paraId="20C8CE3B" w14:textId="77777777" w:rsidR="006D1CF9" w:rsidRPr="006D1CF9" w:rsidRDefault="006D1CF9">
            <w:pPr>
              <w:widowControl w:val="0"/>
              <w:rPr>
                <w:sz w:val="20"/>
                <w:szCs w:val="20"/>
              </w:rPr>
            </w:pPr>
          </w:p>
          <w:p w14:paraId="529C8459" w14:textId="77777777" w:rsidR="006D1CF9" w:rsidRDefault="006D1CF9">
            <w:pPr>
              <w:rPr>
                <w:b/>
                <w:bCs/>
                <w:u w:val="single"/>
              </w:rPr>
            </w:pPr>
            <w:r w:rsidRPr="001C5526">
              <w:rPr>
                <w:b/>
                <w:bCs/>
                <w:sz w:val="20"/>
                <w:szCs w:val="20"/>
              </w:rPr>
              <w:t>Q4: Please provide</w:t>
            </w:r>
            <w:r w:rsidRPr="006D1CF9">
              <w:rPr>
                <w:b/>
                <w:bCs/>
                <w:sz w:val="20"/>
                <w:szCs w:val="20"/>
              </w:rPr>
              <w:t xml:space="preserve"> your view on mechanisms (beyond or changing prior agreements) for the UE to determine the COT duration in FBE, e.g. in view of above proposals.</w:t>
            </w:r>
          </w:p>
        </w:tc>
      </w:tr>
    </w:tbl>
    <w:p w14:paraId="3D930D18" w14:textId="77777777" w:rsidR="003147EF" w:rsidRPr="003147EF" w:rsidRDefault="003147EF" w:rsidP="003147EF">
      <w:pPr>
        <w:pStyle w:val="ListParagraph"/>
        <w:rPr>
          <w:bCs/>
          <w:lang w:eastAsia="zh-CN"/>
        </w:rPr>
      </w:pPr>
    </w:p>
    <w:p w14:paraId="614D3B2C" w14:textId="7E28CC2B" w:rsidR="003C4419" w:rsidRDefault="00085A82" w:rsidP="003147EF">
      <w:pPr>
        <w:rPr>
          <w:bCs/>
          <w:lang w:val="en-US" w:eastAsia="zh-CN"/>
        </w:rPr>
      </w:pPr>
      <w:r>
        <w:rPr>
          <w:bCs/>
          <w:lang w:val="en-US" w:eastAsia="zh-CN"/>
        </w:rPr>
        <w:t>Our view on this topic is expressed in the following:</w:t>
      </w:r>
    </w:p>
    <w:p w14:paraId="42A04B6F" w14:textId="3666CD00" w:rsidR="00B23009" w:rsidRDefault="004B79A0" w:rsidP="000E6937">
      <w:pPr>
        <w:rPr>
          <w:bCs/>
          <w:lang w:eastAsia="zh-CN"/>
        </w:rPr>
      </w:pPr>
      <w:r>
        <w:rPr>
          <w:bCs/>
          <w:lang w:val="en-US" w:eastAsia="zh-CN"/>
        </w:rPr>
        <w:t>W</w:t>
      </w:r>
      <w:r w:rsidR="000E6937">
        <w:rPr>
          <w:bCs/>
          <w:lang w:eastAsia="zh-CN"/>
        </w:rPr>
        <w:t xml:space="preserve">hen </w:t>
      </w:r>
      <w:r>
        <w:rPr>
          <w:bCs/>
          <w:lang w:eastAsia="zh-CN"/>
        </w:rPr>
        <w:t xml:space="preserve">a </w:t>
      </w:r>
      <w:r w:rsidR="000E6937">
        <w:rPr>
          <w:bCs/>
          <w:lang w:eastAsia="zh-CN"/>
        </w:rPr>
        <w:t xml:space="preserve">UE is configured with FFP, the idle period can be </w:t>
      </w:r>
      <w:r w:rsidR="00B62421">
        <w:rPr>
          <w:bCs/>
          <w:lang w:eastAsia="zh-CN"/>
        </w:rPr>
        <w:t xml:space="preserve">also </w:t>
      </w:r>
      <w:r w:rsidR="000E6937">
        <w:rPr>
          <w:bCs/>
          <w:lang w:eastAsia="zh-CN"/>
        </w:rPr>
        <w:t>determined</w:t>
      </w:r>
      <w:r w:rsidR="00B62421">
        <w:rPr>
          <w:bCs/>
          <w:lang w:eastAsia="zh-CN"/>
        </w:rPr>
        <w:t xml:space="preserve"> as specified in 37.213</w:t>
      </w:r>
      <w:r w:rsidR="008138E9">
        <w:rPr>
          <w:bCs/>
          <w:lang w:eastAsia="zh-CN"/>
        </w:rPr>
        <w:t xml:space="preserve"> from the </w:t>
      </w:r>
      <w:r>
        <w:rPr>
          <w:bCs/>
          <w:lang w:eastAsia="zh-CN"/>
        </w:rPr>
        <w:t>FPP configuration parameters</w:t>
      </w:r>
      <w:r w:rsidR="000E6937">
        <w:rPr>
          <w:bCs/>
          <w:lang w:eastAsia="zh-CN"/>
        </w:rPr>
        <w:t xml:space="preserve">. </w:t>
      </w:r>
      <w:r w:rsidR="00E62621">
        <w:rPr>
          <w:bCs/>
          <w:lang w:eastAsia="zh-CN"/>
        </w:rPr>
        <w:t xml:space="preserve">That means that by configuration, a UE can determine </w:t>
      </w:r>
      <w:r w:rsidR="000470E8">
        <w:rPr>
          <w:bCs/>
          <w:lang w:eastAsia="zh-CN"/>
        </w:rPr>
        <w:t xml:space="preserve">the </w:t>
      </w:r>
      <w:r w:rsidR="00E62621">
        <w:rPr>
          <w:bCs/>
          <w:lang w:eastAsia="zh-CN"/>
        </w:rPr>
        <w:t xml:space="preserve">maximum COT </w:t>
      </w:r>
      <w:r w:rsidR="00DD04FF">
        <w:rPr>
          <w:bCs/>
          <w:lang w:eastAsia="zh-CN"/>
        </w:rPr>
        <w:t>within an FFP period</w:t>
      </w:r>
      <w:r w:rsidR="00A51E34">
        <w:rPr>
          <w:bCs/>
          <w:lang w:eastAsia="zh-CN"/>
        </w:rPr>
        <w:t xml:space="preserve"> that ends before the idle period</w:t>
      </w:r>
      <w:r w:rsidR="00DD04FF">
        <w:rPr>
          <w:bCs/>
          <w:lang w:eastAsia="zh-CN"/>
        </w:rPr>
        <w:t xml:space="preserve">. </w:t>
      </w:r>
      <w:r w:rsidR="00DC674F">
        <w:rPr>
          <w:bCs/>
          <w:lang w:eastAsia="zh-CN"/>
        </w:rPr>
        <w:t>In other words</w:t>
      </w:r>
      <w:r w:rsidR="00F64B2A">
        <w:rPr>
          <w:bCs/>
          <w:lang w:eastAsia="zh-CN"/>
        </w:rPr>
        <w:t xml:space="preserve">, </w:t>
      </w:r>
      <w:r w:rsidR="0000135C">
        <w:rPr>
          <w:bCs/>
          <w:lang w:eastAsia="zh-CN"/>
        </w:rPr>
        <w:t xml:space="preserve">when </w:t>
      </w:r>
      <w:r w:rsidR="00102A1B">
        <w:rPr>
          <w:bCs/>
          <w:lang w:eastAsia="zh-CN"/>
        </w:rPr>
        <w:t xml:space="preserve">a </w:t>
      </w:r>
      <w:r w:rsidR="0000135C">
        <w:rPr>
          <w:bCs/>
          <w:lang w:eastAsia="zh-CN"/>
        </w:rPr>
        <w:t xml:space="preserve">UE determines a COT is initiated, </w:t>
      </w:r>
      <w:r w:rsidR="002071A5">
        <w:rPr>
          <w:bCs/>
          <w:lang w:eastAsia="zh-CN"/>
        </w:rPr>
        <w:t xml:space="preserve">it </w:t>
      </w:r>
      <w:r w:rsidR="00141F74">
        <w:rPr>
          <w:bCs/>
          <w:lang w:eastAsia="zh-CN"/>
        </w:rPr>
        <w:t xml:space="preserve">can determine </w:t>
      </w:r>
      <w:r w:rsidR="00F07F8B">
        <w:rPr>
          <w:bCs/>
          <w:lang w:eastAsia="zh-CN"/>
        </w:rPr>
        <w:t xml:space="preserve">the </w:t>
      </w:r>
      <w:r w:rsidR="00141F74">
        <w:rPr>
          <w:bCs/>
          <w:lang w:eastAsia="zh-CN"/>
        </w:rPr>
        <w:t xml:space="preserve">maximum channel occupancy </w:t>
      </w:r>
      <w:r w:rsidR="00770B97">
        <w:rPr>
          <w:bCs/>
          <w:lang w:eastAsia="zh-CN"/>
        </w:rPr>
        <w:t xml:space="preserve">in the current period </w:t>
      </w:r>
      <w:r w:rsidR="00DA0E6D">
        <w:rPr>
          <w:bCs/>
          <w:lang w:eastAsia="zh-CN"/>
        </w:rPr>
        <w:t xml:space="preserve">that </w:t>
      </w:r>
      <w:r w:rsidR="00770B97">
        <w:rPr>
          <w:bCs/>
          <w:lang w:eastAsia="zh-CN"/>
        </w:rPr>
        <w:t>ends</w:t>
      </w:r>
      <w:r w:rsidR="00B23009">
        <w:rPr>
          <w:bCs/>
          <w:lang w:eastAsia="zh-CN"/>
        </w:rPr>
        <w:t xml:space="preserve"> </w:t>
      </w:r>
      <w:r w:rsidR="00AE66EA">
        <w:rPr>
          <w:bCs/>
          <w:lang w:eastAsia="zh-CN"/>
        </w:rPr>
        <w:t>immediately</w:t>
      </w:r>
      <w:r w:rsidR="00DA0E6D">
        <w:rPr>
          <w:bCs/>
          <w:lang w:eastAsia="zh-CN"/>
        </w:rPr>
        <w:t xml:space="preserve"> before </w:t>
      </w:r>
      <w:r w:rsidR="00B23009">
        <w:rPr>
          <w:bCs/>
          <w:lang w:eastAsia="zh-CN"/>
        </w:rPr>
        <w:t xml:space="preserve">the idle </w:t>
      </w:r>
      <w:r w:rsidR="00AB5FDA">
        <w:rPr>
          <w:bCs/>
          <w:lang w:eastAsia="zh-CN"/>
        </w:rPr>
        <w:t>period</w:t>
      </w:r>
      <w:r w:rsidR="00B23009">
        <w:rPr>
          <w:bCs/>
          <w:lang w:eastAsia="zh-CN"/>
        </w:rPr>
        <w:t xml:space="preserve">. </w:t>
      </w:r>
    </w:p>
    <w:p w14:paraId="312BAD2E" w14:textId="7549CBCD" w:rsidR="0031481D" w:rsidRDefault="008479F8" w:rsidP="000E6937">
      <w:pPr>
        <w:rPr>
          <w:bCs/>
          <w:lang w:eastAsia="zh-CN"/>
        </w:rPr>
      </w:pPr>
      <w:r>
        <w:rPr>
          <w:bCs/>
          <w:lang w:eastAsia="zh-CN"/>
        </w:rPr>
        <w:t xml:space="preserve">To </w:t>
      </w:r>
      <w:proofErr w:type="spellStart"/>
      <w:r>
        <w:rPr>
          <w:bCs/>
          <w:lang w:eastAsia="zh-CN"/>
        </w:rPr>
        <w:t>initate</w:t>
      </w:r>
      <w:proofErr w:type="spellEnd"/>
      <w:r>
        <w:rPr>
          <w:bCs/>
          <w:lang w:eastAsia="zh-CN"/>
        </w:rPr>
        <w:t xml:space="preserve"> a COT, the gNB shall transmit at the beginning of the FFP.</w:t>
      </w:r>
      <w:r w:rsidR="00C31AE7">
        <w:rPr>
          <w:bCs/>
          <w:lang w:eastAsia="zh-CN"/>
        </w:rPr>
        <w:t xml:space="preserve"> Upon detection of any DL signal in the COT, the UE</w:t>
      </w:r>
      <w:r w:rsidR="006872C8">
        <w:rPr>
          <w:bCs/>
          <w:lang w:eastAsia="zh-CN"/>
        </w:rPr>
        <w:t xml:space="preserve"> assumes the COT is </w:t>
      </w:r>
      <w:proofErr w:type="spellStart"/>
      <w:r w:rsidR="006872C8">
        <w:rPr>
          <w:bCs/>
          <w:lang w:eastAsia="zh-CN"/>
        </w:rPr>
        <w:t>iniitated</w:t>
      </w:r>
      <w:proofErr w:type="spellEnd"/>
      <w:r w:rsidR="006872C8">
        <w:rPr>
          <w:bCs/>
          <w:lang w:eastAsia="zh-CN"/>
        </w:rPr>
        <w:t xml:space="preserve"> </w:t>
      </w:r>
      <w:r w:rsidR="0031481D">
        <w:rPr>
          <w:bCs/>
          <w:lang w:eastAsia="zh-CN"/>
        </w:rPr>
        <w:t>with a maximum channel occupancy that ends immediately before the idle period.</w:t>
      </w:r>
    </w:p>
    <w:p w14:paraId="7EFACD68" w14:textId="56697068" w:rsidR="0031481D" w:rsidRDefault="001E344A" w:rsidP="00AF206E">
      <w:pPr>
        <w:rPr>
          <w:bCs/>
          <w:lang w:eastAsia="zh-CN"/>
        </w:rPr>
      </w:pPr>
      <w:r>
        <w:rPr>
          <w:bCs/>
          <w:lang w:eastAsia="zh-CN"/>
        </w:rPr>
        <w:t>Therefore, for case of FBE</w:t>
      </w:r>
      <w:r w:rsidR="00497C53">
        <w:rPr>
          <w:bCs/>
          <w:lang w:eastAsia="zh-CN"/>
        </w:rPr>
        <w:t>,</w:t>
      </w:r>
      <w:r>
        <w:rPr>
          <w:bCs/>
          <w:lang w:eastAsia="zh-CN"/>
        </w:rPr>
        <w:t xml:space="preserve"> there is no need to explicitly indicate the COT</w:t>
      </w:r>
      <w:r w:rsidR="003F29FB">
        <w:rPr>
          <w:bCs/>
          <w:lang w:eastAsia="zh-CN"/>
        </w:rPr>
        <w:t xml:space="preserve"> duration since by default the U</w:t>
      </w:r>
      <w:r w:rsidR="00022A68">
        <w:rPr>
          <w:bCs/>
          <w:lang w:eastAsia="zh-CN"/>
        </w:rPr>
        <w:t>E</w:t>
      </w:r>
      <w:r w:rsidR="003F29FB">
        <w:rPr>
          <w:bCs/>
          <w:lang w:eastAsia="zh-CN"/>
        </w:rPr>
        <w:t xml:space="preserve"> can determine </w:t>
      </w:r>
      <w:r w:rsidR="00366FDD">
        <w:rPr>
          <w:bCs/>
          <w:lang w:eastAsia="zh-CN"/>
        </w:rPr>
        <w:t>the</w:t>
      </w:r>
      <w:r w:rsidR="003F29FB">
        <w:rPr>
          <w:bCs/>
          <w:lang w:eastAsia="zh-CN"/>
        </w:rPr>
        <w:t xml:space="preserve"> duration.</w:t>
      </w:r>
    </w:p>
    <w:p w14:paraId="71559580" w14:textId="0F19BCBF" w:rsidR="00022A68" w:rsidRDefault="00022A68" w:rsidP="00AF206E">
      <w:pPr>
        <w:rPr>
          <w:bCs/>
          <w:lang w:eastAsia="zh-CN"/>
        </w:rPr>
      </w:pPr>
      <w:r>
        <w:rPr>
          <w:bCs/>
          <w:lang w:eastAsia="zh-CN"/>
        </w:rPr>
        <w:t xml:space="preserve">It has been argued </w:t>
      </w:r>
      <w:r w:rsidR="00A74424">
        <w:rPr>
          <w:bCs/>
          <w:lang w:eastAsia="zh-CN"/>
        </w:rPr>
        <w:t xml:space="preserve">that due to reliability </w:t>
      </w:r>
      <w:proofErr w:type="gramStart"/>
      <w:r w:rsidR="00A74424">
        <w:rPr>
          <w:bCs/>
          <w:lang w:eastAsia="zh-CN"/>
        </w:rPr>
        <w:t>of  DL</w:t>
      </w:r>
      <w:proofErr w:type="gramEnd"/>
      <w:r w:rsidR="00A74424">
        <w:rPr>
          <w:bCs/>
          <w:lang w:eastAsia="zh-CN"/>
        </w:rPr>
        <w:t xml:space="preserve"> signals for COT initiation, the </w:t>
      </w:r>
      <w:r w:rsidR="001955E3">
        <w:rPr>
          <w:bCs/>
          <w:lang w:eastAsia="zh-CN"/>
        </w:rPr>
        <w:t xml:space="preserve">UE </w:t>
      </w:r>
      <w:proofErr w:type="spellStart"/>
      <w:r w:rsidR="001955E3">
        <w:rPr>
          <w:bCs/>
          <w:lang w:eastAsia="zh-CN"/>
        </w:rPr>
        <w:t>can not</w:t>
      </w:r>
      <w:proofErr w:type="spellEnd"/>
      <w:r w:rsidR="001955E3">
        <w:rPr>
          <w:bCs/>
          <w:lang w:eastAsia="zh-CN"/>
        </w:rPr>
        <w:t xml:space="preserve"> rely on DL signal to determine the COT. In our view, this is a separate issue where two problems are mixed</w:t>
      </w:r>
      <w:r w:rsidR="005621F8">
        <w:rPr>
          <w:bCs/>
          <w:lang w:eastAsia="zh-CN"/>
        </w:rPr>
        <w:t>:</w:t>
      </w:r>
    </w:p>
    <w:p w14:paraId="58BEA0EE" w14:textId="3ACC3C53" w:rsidR="007423CE" w:rsidRPr="005621F8" w:rsidRDefault="00DD4B4D" w:rsidP="005621F8">
      <w:pPr>
        <w:pStyle w:val="ListParagraph"/>
        <w:numPr>
          <w:ilvl w:val="0"/>
          <w:numId w:val="115"/>
        </w:numPr>
        <w:rPr>
          <w:bCs/>
          <w:lang w:eastAsia="zh-CN"/>
        </w:rPr>
      </w:pPr>
      <w:r w:rsidRPr="005621F8">
        <w:rPr>
          <w:bCs/>
          <w:lang w:val="en-US" w:eastAsia="zh-CN"/>
        </w:rPr>
        <w:t>If a UE misses a DL signal</w:t>
      </w:r>
      <w:r w:rsidR="00401D93" w:rsidRPr="005621F8">
        <w:rPr>
          <w:bCs/>
          <w:lang w:val="en-US" w:eastAsia="zh-CN"/>
        </w:rPr>
        <w:t xml:space="preserve">, it </w:t>
      </w:r>
      <w:proofErr w:type="spellStart"/>
      <w:r w:rsidR="00401D93" w:rsidRPr="005621F8">
        <w:rPr>
          <w:bCs/>
          <w:lang w:val="en-US" w:eastAsia="zh-CN"/>
        </w:rPr>
        <w:t>can not</w:t>
      </w:r>
      <w:proofErr w:type="spellEnd"/>
      <w:r w:rsidR="00401D93" w:rsidRPr="005621F8">
        <w:rPr>
          <w:bCs/>
          <w:lang w:val="en-US" w:eastAsia="zh-CN"/>
        </w:rPr>
        <w:t xml:space="preserve"> assume a COT is initiated. But if the UE detects a DL signal </w:t>
      </w:r>
      <w:r w:rsidR="0034533B" w:rsidRPr="005621F8">
        <w:rPr>
          <w:bCs/>
          <w:lang w:val="en-US" w:eastAsia="zh-CN"/>
        </w:rPr>
        <w:t>it assume</w:t>
      </w:r>
      <w:r w:rsidR="00975381" w:rsidRPr="005621F8">
        <w:rPr>
          <w:bCs/>
          <w:lang w:val="en-US" w:eastAsia="zh-CN"/>
        </w:rPr>
        <w:t>s</w:t>
      </w:r>
      <w:r w:rsidR="0034533B" w:rsidRPr="005621F8">
        <w:rPr>
          <w:bCs/>
          <w:lang w:val="en-US" w:eastAsia="zh-CN"/>
        </w:rPr>
        <w:t xml:space="preserve"> the COT is initiated and without the need for </w:t>
      </w:r>
      <w:r w:rsidR="001217A8" w:rsidRPr="005621F8">
        <w:rPr>
          <w:bCs/>
          <w:lang w:val="en-US" w:eastAsia="zh-CN"/>
        </w:rPr>
        <w:t xml:space="preserve">an </w:t>
      </w:r>
      <w:r w:rsidR="000B5B13" w:rsidRPr="005621F8">
        <w:rPr>
          <w:bCs/>
          <w:lang w:val="en-US" w:eastAsia="zh-CN"/>
        </w:rPr>
        <w:t>explicit indication</w:t>
      </w:r>
      <w:r w:rsidR="00B30DCE">
        <w:rPr>
          <w:bCs/>
          <w:lang w:val="en-US" w:eastAsia="zh-CN"/>
        </w:rPr>
        <w:t>,</w:t>
      </w:r>
      <w:r w:rsidR="000B5B13" w:rsidRPr="005621F8">
        <w:rPr>
          <w:bCs/>
          <w:lang w:val="en-US" w:eastAsia="zh-CN"/>
        </w:rPr>
        <w:t xml:space="preserve"> </w:t>
      </w:r>
      <w:r w:rsidR="001217A8" w:rsidRPr="005621F8">
        <w:rPr>
          <w:bCs/>
          <w:lang w:val="en-US" w:eastAsia="zh-CN"/>
        </w:rPr>
        <w:t xml:space="preserve">it </w:t>
      </w:r>
      <w:r w:rsidR="007423CE" w:rsidRPr="005621F8">
        <w:rPr>
          <w:bCs/>
          <w:lang w:val="en-US" w:eastAsia="zh-CN"/>
        </w:rPr>
        <w:t xml:space="preserve">determines where the </w:t>
      </w:r>
      <w:r w:rsidR="00B30DCE">
        <w:rPr>
          <w:bCs/>
          <w:lang w:val="en-US" w:eastAsia="zh-CN"/>
        </w:rPr>
        <w:t>C</w:t>
      </w:r>
      <w:r w:rsidR="007423CE" w:rsidRPr="005621F8">
        <w:rPr>
          <w:bCs/>
          <w:lang w:val="en-US" w:eastAsia="zh-CN"/>
        </w:rPr>
        <w:t>OT ends.</w:t>
      </w:r>
    </w:p>
    <w:p w14:paraId="151A2622" w14:textId="77777777" w:rsidR="00D57BEB" w:rsidRDefault="00D57BEB" w:rsidP="00016AC2">
      <w:pPr>
        <w:pStyle w:val="ListParagraph"/>
        <w:ind w:left="0"/>
        <w:rPr>
          <w:lang w:val="en-US" w:eastAsia="ja-JP"/>
        </w:rPr>
      </w:pPr>
    </w:p>
    <w:p w14:paraId="564D808D" w14:textId="5B978A2F" w:rsidR="00016AC2" w:rsidRDefault="00D57BEB" w:rsidP="00016AC2">
      <w:pPr>
        <w:pStyle w:val="ListParagraph"/>
        <w:ind w:left="0"/>
        <w:rPr>
          <w:lang w:val="en-US" w:eastAsia="ja-JP"/>
        </w:rPr>
      </w:pPr>
      <w:r>
        <w:rPr>
          <w:lang w:val="en-US" w:eastAsia="ja-JP"/>
        </w:rPr>
        <w:t>Therefore, our view is aligned with the proposal from Nokia and Qualcomm stated above</w:t>
      </w:r>
      <w:r w:rsidR="007E3EEC">
        <w:rPr>
          <w:lang w:val="en-US" w:eastAsia="ja-JP"/>
        </w:rPr>
        <w:t xml:space="preserve"> with slight preference toward</w:t>
      </w:r>
      <w:r w:rsidR="00BF3A51">
        <w:rPr>
          <w:lang w:val="en-US" w:eastAsia="ja-JP"/>
        </w:rPr>
        <w:t>s</w:t>
      </w:r>
      <w:r w:rsidR="007E3EEC">
        <w:rPr>
          <w:lang w:val="en-US" w:eastAsia="ja-JP"/>
        </w:rPr>
        <w:t xml:space="preserve"> Qual</w:t>
      </w:r>
      <w:r w:rsidR="00AC6CA2">
        <w:rPr>
          <w:lang w:val="en-US" w:eastAsia="ja-JP"/>
        </w:rPr>
        <w:t xml:space="preserve">comm proposal for </w:t>
      </w:r>
      <w:r w:rsidR="00BF3A51">
        <w:rPr>
          <w:lang w:val="en-US" w:eastAsia="ja-JP"/>
        </w:rPr>
        <w:t xml:space="preserve">its </w:t>
      </w:r>
      <w:r w:rsidR="00AC6CA2">
        <w:rPr>
          <w:lang w:val="en-US" w:eastAsia="ja-JP"/>
        </w:rPr>
        <w:t>completeness.</w:t>
      </w:r>
    </w:p>
    <w:p w14:paraId="23E8A5F6" w14:textId="5B5530B3" w:rsidR="006E1C82" w:rsidRPr="00917469" w:rsidRDefault="00D1111F" w:rsidP="00917469">
      <w:pPr>
        <w:pStyle w:val="Heading1"/>
      </w:pPr>
      <w:r>
        <w:t>3</w:t>
      </w:r>
      <w:r>
        <w:tab/>
      </w:r>
      <w:r w:rsidR="00C01F33" w:rsidRPr="00CE0424">
        <w:t>Conclusion</w:t>
      </w:r>
    </w:p>
    <w:p w14:paraId="2F339028" w14:textId="5C329973" w:rsidR="006E1C82" w:rsidRDefault="008E065E" w:rsidP="006E1C82">
      <w:pPr>
        <w:pStyle w:val="BodyText"/>
      </w:pPr>
      <w:r w:rsidRPr="00CE0424">
        <w:t xml:space="preserve">Based on the discussion in </w:t>
      </w:r>
      <w:r w:rsidR="007729A2">
        <w:t xml:space="preserve">the previous </w:t>
      </w:r>
      <w:r w:rsidRPr="00CE0424">
        <w:t>section we propose the following:</w:t>
      </w:r>
    </w:p>
    <w:p w14:paraId="7023FC36" w14:textId="77777777" w:rsidR="00D1111F" w:rsidRDefault="00D1111F" w:rsidP="00D1111F">
      <w:pPr>
        <w:rPr>
          <w:rFonts w:ascii="Times New Roman" w:eastAsia="Batang" w:hAnsi="Times New Roman" w:cs="Times New Roman"/>
          <w:b/>
          <w:bCs/>
          <w:sz w:val="20"/>
          <w:lang w:eastAsia="ko-KR"/>
        </w:rPr>
      </w:pPr>
      <w:r>
        <w:rPr>
          <w:b/>
          <w:bCs/>
        </w:rPr>
        <w:t xml:space="preserve">Proposal </w:t>
      </w:r>
      <w:r>
        <w:fldChar w:fldCharType="begin"/>
      </w:r>
      <w:r>
        <w:rPr>
          <w:b/>
          <w:bCs/>
        </w:rPr>
        <w:instrText xml:space="preserve"> AUTONUMLGL  \* Arabic \e </w:instrText>
      </w:r>
      <w:r>
        <w:fldChar w:fldCharType="end"/>
      </w:r>
      <w:r>
        <w:rPr>
          <w:b/>
          <w:bCs/>
        </w:rPr>
        <w:t>. When COT duration is not explicitly configured for a semi-static channel access system, the UE assumes the COT ends at the beginning of the idle period in the same fixed frame period.</w:t>
      </w:r>
    </w:p>
    <w:p w14:paraId="4AD2F895" w14:textId="16271179" w:rsidR="006E1C82" w:rsidRPr="00CE0424" w:rsidRDefault="00D1111F" w:rsidP="00BF3A51">
      <w:pPr>
        <w:rPr>
          <w:b/>
          <w:bCs/>
        </w:rPr>
      </w:pPr>
      <w:r>
        <w:rPr>
          <w:b/>
          <w:bCs/>
        </w:rPr>
        <w:t xml:space="preserve">Proposal </w:t>
      </w:r>
      <w:r>
        <w:fldChar w:fldCharType="begin"/>
      </w:r>
      <w:r>
        <w:rPr>
          <w:b/>
          <w:bCs/>
        </w:rPr>
        <w:instrText xml:space="preserve"> AUTONUMLGL  \* Arabic \e </w:instrText>
      </w:r>
      <w:r>
        <w:fldChar w:fldCharType="end"/>
      </w:r>
      <w:r>
        <w:rPr>
          <w:b/>
          <w:bCs/>
        </w:rPr>
        <w:t>. If COT duration is explicitly configured, UE does not expect the COT duration to indicate the COT ends later than the beginning of the idle period in the same fixed frame period that the COT duration information is detected.</w:t>
      </w:r>
    </w:p>
    <w:p w14:paraId="040088A9" w14:textId="0FA855C5" w:rsidR="00786CCF" w:rsidRPr="00786CCF" w:rsidRDefault="00F507D1" w:rsidP="00786CCF">
      <w:pPr>
        <w:pStyle w:val="Heading1"/>
      </w:pPr>
      <w:bookmarkStart w:id="0" w:name="_In-sequence_SDU_delivery"/>
      <w:bookmarkEnd w:id="0"/>
      <w:r w:rsidRPr="00CE0424">
        <w:t>References</w:t>
      </w:r>
      <w:bookmarkStart w:id="1" w:name="_Ref31117834"/>
    </w:p>
    <w:p w14:paraId="64836E7B" w14:textId="12AC501E" w:rsidR="00786CCF" w:rsidRPr="00BF3A51" w:rsidRDefault="00786CCF" w:rsidP="00786CCF">
      <w:pPr>
        <w:pStyle w:val="Reference"/>
        <w:rPr>
          <w:sz w:val="20"/>
          <w:szCs w:val="20"/>
        </w:rPr>
      </w:pPr>
      <w:r w:rsidRPr="00BF3A51">
        <w:rPr>
          <w:sz w:val="20"/>
          <w:szCs w:val="20"/>
        </w:rPr>
        <w:t>R1-2002685</w:t>
      </w:r>
      <w:r w:rsidRPr="00BF3A51">
        <w:rPr>
          <w:sz w:val="20"/>
          <w:szCs w:val="20"/>
        </w:rPr>
        <w:tab/>
      </w:r>
      <w:r w:rsidRPr="00BF3A51">
        <w:rPr>
          <w:sz w:val="20"/>
          <w:szCs w:val="20"/>
        </w:rPr>
        <w:tab/>
        <w:t>Feature lead summary for NR-U DL Signals and Channels</w:t>
      </w:r>
      <w:r w:rsidRPr="00BF3A51">
        <w:rPr>
          <w:sz w:val="20"/>
          <w:szCs w:val="20"/>
        </w:rPr>
        <w:tab/>
        <w:t>Moderator (Lenovo)</w:t>
      </w:r>
    </w:p>
    <w:p w14:paraId="4833A24B" w14:textId="5693396D" w:rsidR="003A7EF3" w:rsidRPr="00BF3A51" w:rsidRDefault="00786CCF" w:rsidP="00CE0424">
      <w:pPr>
        <w:pStyle w:val="Reference"/>
        <w:rPr>
          <w:sz w:val="20"/>
          <w:szCs w:val="20"/>
        </w:rPr>
      </w:pPr>
      <w:bookmarkStart w:id="2" w:name="_Ref40381024"/>
      <w:r w:rsidRPr="00BF3A51">
        <w:rPr>
          <w:sz w:val="20"/>
          <w:szCs w:val="20"/>
        </w:rPr>
        <w:t>R1-2002225</w:t>
      </w:r>
      <w:r w:rsidRPr="00BF3A51">
        <w:rPr>
          <w:sz w:val="20"/>
          <w:szCs w:val="20"/>
        </w:rPr>
        <w:tab/>
      </w:r>
      <w:r w:rsidRPr="00BF3A51">
        <w:rPr>
          <w:sz w:val="20"/>
          <w:szCs w:val="20"/>
        </w:rPr>
        <w:tab/>
        <w:t>Rema</w:t>
      </w:r>
      <w:bookmarkStart w:id="3" w:name="_GoBack"/>
      <w:bookmarkEnd w:id="3"/>
      <w:r w:rsidRPr="00BF3A51">
        <w:rPr>
          <w:sz w:val="20"/>
          <w:szCs w:val="20"/>
        </w:rPr>
        <w:t>ining issues on DL signals and channels</w:t>
      </w:r>
      <w:r w:rsidRPr="00BF3A51">
        <w:rPr>
          <w:sz w:val="20"/>
          <w:szCs w:val="20"/>
        </w:rPr>
        <w:tab/>
        <w:t>Nokia, Nokia Shanghai Bell</w:t>
      </w:r>
      <w:bookmarkEnd w:id="1"/>
      <w:bookmarkEnd w:id="2"/>
    </w:p>
    <w:sectPr w:rsidR="003A7EF3" w:rsidRPr="00BF3A5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D15FD" w14:textId="77777777" w:rsidR="006216A4" w:rsidRDefault="006216A4">
      <w:r>
        <w:separator/>
      </w:r>
    </w:p>
  </w:endnote>
  <w:endnote w:type="continuationSeparator" w:id="0">
    <w:p w14:paraId="7A1563B7" w14:textId="77777777" w:rsidR="006216A4" w:rsidRDefault="006216A4">
      <w:r>
        <w:continuationSeparator/>
      </w:r>
    </w:p>
  </w:endnote>
  <w:endnote w:type="continuationNotice" w:id="1">
    <w:p w14:paraId="7ACE6199" w14:textId="77777777" w:rsidR="006216A4" w:rsidRDefault="006216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8220F3" w:rsidRDefault="008220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B2C68" w14:textId="77777777" w:rsidR="006216A4" w:rsidRDefault="006216A4">
      <w:r>
        <w:separator/>
      </w:r>
    </w:p>
  </w:footnote>
  <w:footnote w:type="continuationSeparator" w:id="0">
    <w:p w14:paraId="4A259E4C" w14:textId="77777777" w:rsidR="006216A4" w:rsidRDefault="006216A4">
      <w:r>
        <w:continuationSeparator/>
      </w:r>
    </w:p>
  </w:footnote>
  <w:footnote w:type="continuationNotice" w:id="1">
    <w:p w14:paraId="6DE0E526" w14:textId="77777777" w:rsidR="006216A4" w:rsidRDefault="006216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8220F3" w:rsidRDefault="008220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5374"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5E23546"/>
    <w:multiLevelType w:val="hybridMultilevel"/>
    <w:tmpl w:val="0790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C676B7"/>
    <w:multiLevelType w:val="hybridMultilevel"/>
    <w:tmpl w:val="228485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0BC4DAF"/>
    <w:multiLevelType w:val="hybridMultilevel"/>
    <w:tmpl w:val="0240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A46647"/>
    <w:multiLevelType w:val="hybridMultilevel"/>
    <w:tmpl w:val="608679F6"/>
    <w:lvl w:ilvl="0" w:tplc="78A864BC">
      <w:start w:val="1"/>
      <w:numFmt w:val="decimal"/>
      <w:pStyle w:val="Proposal"/>
      <w:lvlText w:val="Proposal %1"/>
      <w:lvlJc w:val="left"/>
      <w:pPr>
        <w:tabs>
          <w:tab w:val="num" w:pos="7604"/>
        </w:tabs>
        <w:ind w:left="76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236B0E"/>
    <w:multiLevelType w:val="multilevel"/>
    <w:tmpl w:val="42236B0E"/>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5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2DF3777"/>
    <w:multiLevelType w:val="hybridMultilevel"/>
    <w:tmpl w:val="2A5E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DBA255A"/>
    <w:multiLevelType w:val="hybridMultilevel"/>
    <w:tmpl w:val="0BF07A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5101505E"/>
    <w:multiLevelType w:val="hybridMultilevel"/>
    <w:tmpl w:val="6C28A41A"/>
    <w:lvl w:ilvl="0" w:tplc="901E4CC4">
      <w:start w:val="1"/>
      <w:numFmt w:val="decimal"/>
      <w:pStyle w:val="Observation"/>
      <w:lvlText w:val="Observation %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8" w15:restartNumberingAfterBreak="0">
    <w:nsid w:val="63CD0138"/>
    <w:multiLevelType w:val="hybridMultilevel"/>
    <w:tmpl w:val="8E968CBC"/>
    <w:lvl w:ilvl="0" w:tplc="F3C0D76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8F603B3"/>
    <w:multiLevelType w:val="hybridMultilevel"/>
    <w:tmpl w:val="2CF295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5" w15:restartNumberingAfterBreak="0">
    <w:nsid w:val="6C4F5C38"/>
    <w:multiLevelType w:val="hybridMultilevel"/>
    <w:tmpl w:val="49944624"/>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96" w15:restartNumberingAfterBreak="0">
    <w:nsid w:val="6DF1796D"/>
    <w:multiLevelType w:val="hybridMultilevel"/>
    <w:tmpl w:val="20522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8" w15:restartNumberingAfterBreak="0">
    <w:nsid w:val="6F66663C"/>
    <w:multiLevelType w:val="hybridMultilevel"/>
    <w:tmpl w:val="C3B6927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EC200B"/>
    <w:multiLevelType w:val="hybridMultilevel"/>
    <w:tmpl w:val="3CF6F38E"/>
    <w:lvl w:ilvl="0" w:tplc="CDEA4A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78E6783"/>
    <w:multiLevelType w:val="hybridMultilevel"/>
    <w:tmpl w:val="90B03BD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04"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6"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10"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11"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12" w15:restartNumberingAfterBreak="0">
    <w:nsid w:val="7D661378"/>
    <w:multiLevelType w:val="hybridMultilevel"/>
    <w:tmpl w:val="242CFC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3"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6"/>
  </w:num>
  <w:num w:numId="2">
    <w:abstractNumId w:val="48"/>
  </w:num>
  <w:num w:numId="3">
    <w:abstractNumId w:val="0"/>
  </w:num>
  <w:num w:numId="4">
    <w:abstractNumId w:val="69"/>
  </w:num>
  <w:num w:numId="5">
    <w:abstractNumId w:val="72"/>
  </w:num>
  <w:num w:numId="6">
    <w:abstractNumId w:val="78"/>
  </w:num>
  <w:num w:numId="7">
    <w:abstractNumId w:val="19"/>
  </w:num>
  <w:num w:numId="8">
    <w:abstractNumId w:val="26"/>
  </w:num>
  <w:num w:numId="9">
    <w:abstractNumId w:val="8"/>
  </w:num>
  <w:num w:numId="10">
    <w:abstractNumId w:val="99"/>
  </w:num>
  <w:num w:numId="11">
    <w:abstractNumId w:val="42"/>
  </w:num>
  <w:num w:numId="12">
    <w:abstractNumId w:val="97"/>
  </w:num>
  <w:num w:numId="13">
    <w:abstractNumId w:val="65"/>
  </w:num>
  <w:num w:numId="14">
    <w:abstractNumId w:val="105"/>
  </w:num>
  <w:num w:numId="15">
    <w:abstractNumId w:val="101"/>
  </w:num>
  <w:num w:numId="16">
    <w:abstractNumId w:val="44"/>
  </w:num>
  <w:num w:numId="17">
    <w:abstractNumId w:val="98"/>
  </w:num>
  <w:num w:numId="18">
    <w:abstractNumId w:val="28"/>
  </w:num>
  <w:num w:numId="19">
    <w:abstractNumId w:val="106"/>
  </w:num>
  <w:num w:numId="20">
    <w:abstractNumId w:val="95"/>
  </w:num>
  <w:num w:numId="21">
    <w:abstractNumId w:val="45"/>
  </w:num>
  <w:num w:numId="22">
    <w:abstractNumId w:val="63"/>
  </w:num>
  <w:num w:numId="23">
    <w:abstractNumId w:val="12"/>
  </w:num>
  <w:num w:numId="24">
    <w:abstractNumId w:val="11"/>
  </w:num>
  <w:num w:numId="25">
    <w:abstractNumId w:val="57"/>
  </w:num>
  <w:num w:numId="26">
    <w:abstractNumId w:val="64"/>
  </w:num>
  <w:num w:numId="27">
    <w:abstractNumId w:val="114"/>
  </w:num>
  <w:num w:numId="28">
    <w:abstractNumId w:val="60"/>
  </w:num>
  <w:num w:numId="29">
    <w:abstractNumId w:val="7"/>
  </w:num>
  <w:num w:numId="30">
    <w:abstractNumId w:val="53"/>
  </w:num>
  <w:num w:numId="31">
    <w:abstractNumId w:val="9"/>
  </w:num>
  <w:num w:numId="32">
    <w:abstractNumId w:val="31"/>
  </w:num>
  <w:num w:numId="33">
    <w:abstractNumId w:val="51"/>
  </w:num>
  <w:num w:numId="34">
    <w:abstractNumId w:val="83"/>
  </w:num>
  <w:num w:numId="35">
    <w:abstractNumId w:val="77"/>
  </w:num>
  <w:num w:numId="36">
    <w:abstractNumId w:val="17"/>
  </w:num>
  <w:num w:numId="37">
    <w:abstractNumId w:val="58"/>
  </w:num>
  <w:num w:numId="38">
    <w:abstractNumId w:val="61"/>
  </w:num>
  <w:num w:numId="39">
    <w:abstractNumId w:val="85"/>
  </w:num>
  <w:num w:numId="40">
    <w:abstractNumId w:val="24"/>
  </w:num>
  <w:num w:numId="41">
    <w:abstractNumId w:val="25"/>
  </w:num>
  <w:num w:numId="42">
    <w:abstractNumId w:val="86"/>
  </w:num>
  <w:num w:numId="43">
    <w:abstractNumId w:val="1"/>
  </w:num>
  <w:num w:numId="44">
    <w:abstractNumId w:val="89"/>
  </w:num>
  <w:num w:numId="45">
    <w:abstractNumId w:val="73"/>
  </w:num>
  <w:num w:numId="46">
    <w:abstractNumId w:val="49"/>
  </w:num>
  <w:num w:numId="47">
    <w:abstractNumId w:val="37"/>
  </w:num>
  <w:num w:numId="48">
    <w:abstractNumId w:val="91"/>
  </w:num>
  <w:num w:numId="49">
    <w:abstractNumId w:val="50"/>
  </w:num>
  <w:num w:numId="50">
    <w:abstractNumId w:val="38"/>
  </w:num>
  <w:num w:numId="51">
    <w:abstractNumId w:val="71"/>
  </w:num>
  <w:num w:numId="52">
    <w:abstractNumId w:val="14"/>
  </w:num>
  <w:num w:numId="53">
    <w:abstractNumId w:val="81"/>
  </w:num>
  <w:num w:numId="54">
    <w:abstractNumId w:val="32"/>
  </w:num>
  <w:num w:numId="55">
    <w:abstractNumId w:val="62"/>
  </w:num>
  <w:num w:numId="56">
    <w:abstractNumId w:val="84"/>
  </w:num>
  <w:num w:numId="57">
    <w:abstractNumId w:val="43"/>
  </w:num>
  <w:num w:numId="58">
    <w:abstractNumId w:val="10"/>
  </w:num>
  <w:num w:numId="59">
    <w:abstractNumId w:val="3"/>
  </w:num>
  <w:num w:numId="60">
    <w:abstractNumId w:val="70"/>
  </w:num>
  <w:num w:numId="6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5"/>
  </w:num>
  <w:num w:numId="63">
    <w:abstractNumId w:val="7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9"/>
  </w:num>
  <w:num w:numId="66">
    <w:abstractNumId w:val="29"/>
  </w:num>
  <w:num w:numId="67">
    <w:abstractNumId w:val="1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2"/>
  </w:num>
  <w:num w:numId="69">
    <w:abstractNumId w:val="47"/>
  </w:num>
  <w:num w:numId="70">
    <w:abstractNumId w:val="2"/>
  </w:num>
  <w:num w:numId="71">
    <w:abstractNumId w:val="4"/>
  </w:num>
  <w:num w:numId="72">
    <w:abstractNumId w:val="5"/>
  </w:num>
  <w:num w:numId="73">
    <w:abstractNumId w:val="74"/>
  </w:num>
  <w:num w:numId="74">
    <w:abstractNumId w:val="108"/>
  </w:num>
  <w:num w:numId="75">
    <w:abstractNumId w:val="40"/>
  </w:num>
  <w:num w:numId="76">
    <w:abstractNumId w:val="59"/>
  </w:num>
  <w:num w:numId="77">
    <w:abstractNumId w:val="46"/>
  </w:num>
  <w:num w:numId="78">
    <w:abstractNumId w:val="34"/>
  </w:num>
  <w:num w:numId="79">
    <w:abstractNumId w:val="15"/>
  </w:num>
  <w:num w:numId="80">
    <w:abstractNumId w:val="30"/>
  </w:num>
  <w:num w:numId="81">
    <w:abstractNumId w:val="33"/>
  </w:num>
  <w:num w:numId="82">
    <w:abstractNumId w:val="100"/>
  </w:num>
  <w:num w:numId="83">
    <w:abstractNumId w:val="104"/>
  </w:num>
  <w:num w:numId="84">
    <w:abstractNumId w:val="23"/>
  </w:num>
  <w:num w:numId="85">
    <w:abstractNumId w:val="54"/>
  </w:num>
  <w:num w:numId="86">
    <w:abstractNumId w:val="94"/>
  </w:num>
  <w:num w:numId="87">
    <w:abstractNumId w:val="68"/>
  </w:num>
  <w:num w:numId="88">
    <w:abstractNumId w:val="56"/>
  </w:num>
  <w:num w:numId="89">
    <w:abstractNumId w:val="76"/>
  </w:num>
  <w:num w:numId="90">
    <w:abstractNumId w:val="18"/>
  </w:num>
  <w:num w:numId="91">
    <w:abstractNumId w:val="41"/>
  </w:num>
  <w:num w:numId="92">
    <w:abstractNumId w:val="16"/>
  </w:num>
  <w:num w:numId="93">
    <w:abstractNumId w:val="90"/>
  </w:num>
  <w:num w:numId="94">
    <w:abstractNumId w:val="20"/>
  </w:num>
  <w:num w:numId="95">
    <w:abstractNumId w:val="80"/>
  </w:num>
  <w:num w:numId="96">
    <w:abstractNumId w:val="36"/>
  </w:num>
  <w:num w:numId="97">
    <w:abstractNumId w:val="6"/>
  </w:num>
  <w:num w:numId="98">
    <w:abstractNumId w:val="109"/>
  </w:num>
  <w:num w:numId="99">
    <w:abstractNumId w:val="107"/>
  </w:num>
  <w:num w:numId="100">
    <w:abstractNumId w:val="111"/>
  </w:num>
  <w:num w:numId="101">
    <w:abstractNumId w:val="22"/>
  </w:num>
  <w:num w:numId="102">
    <w:abstractNumId w:val="113"/>
  </w:num>
  <w:num w:numId="103">
    <w:abstractNumId w:val="52"/>
  </w:num>
  <w:num w:numId="104">
    <w:abstractNumId w:val="27"/>
  </w:num>
  <w:num w:numId="105">
    <w:abstractNumId w:val="87"/>
  </w:num>
  <w:num w:numId="106">
    <w:abstractNumId w:val="96"/>
  </w:num>
  <w:num w:numId="107">
    <w:abstractNumId w:val="39"/>
  </w:num>
  <w:num w:numId="108">
    <w:abstractNumId w:val="103"/>
  </w:num>
  <w:num w:numId="109">
    <w:abstractNumId w:val="21"/>
  </w:num>
  <w:num w:numId="110">
    <w:abstractNumId w:val="88"/>
  </w:num>
  <w:num w:numId="111">
    <w:abstractNumId w:val="102"/>
  </w:num>
  <w:num w:numId="112">
    <w:abstractNumId w:val="92"/>
  </w:num>
  <w:num w:numId="113">
    <w:abstractNumId w:val="67"/>
  </w:num>
  <w:num w:numId="114">
    <w:abstractNumId w:val="55"/>
    <w:lvlOverride w:ilvl="0"/>
    <w:lvlOverride w:ilvl="1"/>
    <w:lvlOverride w:ilvl="2"/>
    <w:lvlOverride w:ilvl="3"/>
    <w:lvlOverride w:ilvl="4"/>
    <w:lvlOverride w:ilvl="5"/>
    <w:lvlOverride w:ilvl="6"/>
    <w:lvlOverride w:ilvl="7"/>
    <w:lvlOverride w:ilvl="8"/>
  </w:num>
  <w:num w:numId="115">
    <w:abstractNumId w:val="112"/>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135C"/>
    <w:rsid w:val="00002A37"/>
    <w:rsid w:val="00003AF7"/>
    <w:rsid w:val="00005199"/>
    <w:rsid w:val="0000564C"/>
    <w:rsid w:val="00006446"/>
    <w:rsid w:val="00006896"/>
    <w:rsid w:val="00007CDC"/>
    <w:rsid w:val="00011B28"/>
    <w:rsid w:val="00014E77"/>
    <w:rsid w:val="0001564C"/>
    <w:rsid w:val="00015D15"/>
    <w:rsid w:val="00016AC2"/>
    <w:rsid w:val="00022A68"/>
    <w:rsid w:val="0002564D"/>
    <w:rsid w:val="00025ECA"/>
    <w:rsid w:val="00032265"/>
    <w:rsid w:val="000325B8"/>
    <w:rsid w:val="00034C15"/>
    <w:rsid w:val="00036BA1"/>
    <w:rsid w:val="000422E2"/>
    <w:rsid w:val="00042F22"/>
    <w:rsid w:val="000444EF"/>
    <w:rsid w:val="000470E8"/>
    <w:rsid w:val="00050D2B"/>
    <w:rsid w:val="00052A07"/>
    <w:rsid w:val="000534E3"/>
    <w:rsid w:val="0005606A"/>
    <w:rsid w:val="00057117"/>
    <w:rsid w:val="000616E7"/>
    <w:rsid w:val="00062327"/>
    <w:rsid w:val="0006487E"/>
    <w:rsid w:val="00065E1A"/>
    <w:rsid w:val="00077E5F"/>
    <w:rsid w:val="0008036A"/>
    <w:rsid w:val="00080F09"/>
    <w:rsid w:val="00081AE6"/>
    <w:rsid w:val="000855EB"/>
    <w:rsid w:val="00085A82"/>
    <w:rsid w:val="00085B52"/>
    <w:rsid w:val="000866F2"/>
    <w:rsid w:val="0009009F"/>
    <w:rsid w:val="00090672"/>
    <w:rsid w:val="000910E6"/>
    <w:rsid w:val="00091557"/>
    <w:rsid w:val="000924C1"/>
    <w:rsid w:val="000924F0"/>
    <w:rsid w:val="00093474"/>
    <w:rsid w:val="0009510F"/>
    <w:rsid w:val="000A1B7B"/>
    <w:rsid w:val="000A3188"/>
    <w:rsid w:val="000A56F2"/>
    <w:rsid w:val="000B2719"/>
    <w:rsid w:val="000B33B0"/>
    <w:rsid w:val="000B3A8F"/>
    <w:rsid w:val="000B45F2"/>
    <w:rsid w:val="000B4AB9"/>
    <w:rsid w:val="000B58C3"/>
    <w:rsid w:val="000B5B13"/>
    <w:rsid w:val="000B61E9"/>
    <w:rsid w:val="000C165A"/>
    <w:rsid w:val="000C2B8D"/>
    <w:rsid w:val="000C2E19"/>
    <w:rsid w:val="000C70B0"/>
    <w:rsid w:val="000D0D07"/>
    <w:rsid w:val="000D396E"/>
    <w:rsid w:val="000D4797"/>
    <w:rsid w:val="000E0527"/>
    <w:rsid w:val="000E1E92"/>
    <w:rsid w:val="000E37C1"/>
    <w:rsid w:val="000E4E05"/>
    <w:rsid w:val="000E6698"/>
    <w:rsid w:val="000E6937"/>
    <w:rsid w:val="000F06D6"/>
    <w:rsid w:val="000F0EB1"/>
    <w:rsid w:val="000F1106"/>
    <w:rsid w:val="000F3BE9"/>
    <w:rsid w:val="000F3F6C"/>
    <w:rsid w:val="000F5C37"/>
    <w:rsid w:val="000F5CF0"/>
    <w:rsid w:val="000F6DF3"/>
    <w:rsid w:val="000F7549"/>
    <w:rsid w:val="000F7BF2"/>
    <w:rsid w:val="001005FF"/>
    <w:rsid w:val="00102A1B"/>
    <w:rsid w:val="00103128"/>
    <w:rsid w:val="00105827"/>
    <w:rsid w:val="00105FEF"/>
    <w:rsid w:val="001062FB"/>
    <w:rsid w:val="001063E6"/>
    <w:rsid w:val="00107214"/>
    <w:rsid w:val="00110AE0"/>
    <w:rsid w:val="001128B3"/>
    <w:rsid w:val="00113CF4"/>
    <w:rsid w:val="001153EA"/>
    <w:rsid w:val="00115643"/>
    <w:rsid w:val="00115773"/>
    <w:rsid w:val="00116765"/>
    <w:rsid w:val="00120C6A"/>
    <w:rsid w:val="001217A8"/>
    <w:rsid w:val="001219F5"/>
    <w:rsid w:val="00121A20"/>
    <w:rsid w:val="0012377F"/>
    <w:rsid w:val="00124314"/>
    <w:rsid w:val="0012585E"/>
    <w:rsid w:val="00126B4A"/>
    <w:rsid w:val="00132A94"/>
    <w:rsid w:val="00132EBB"/>
    <w:rsid w:val="00132FD0"/>
    <w:rsid w:val="001344C0"/>
    <w:rsid w:val="001346FA"/>
    <w:rsid w:val="00135252"/>
    <w:rsid w:val="00137AB5"/>
    <w:rsid w:val="00137F0B"/>
    <w:rsid w:val="00141F74"/>
    <w:rsid w:val="00145FDE"/>
    <w:rsid w:val="00151E23"/>
    <w:rsid w:val="001526E0"/>
    <w:rsid w:val="001551B5"/>
    <w:rsid w:val="001659C1"/>
    <w:rsid w:val="00167B2F"/>
    <w:rsid w:val="00173A8E"/>
    <w:rsid w:val="0017502C"/>
    <w:rsid w:val="00177CE8"/>
    <w:rsid w:val="0018143F"/>
    <w:rsid w:val="00181FF8"/>
    <w:rsid w:val="001847E2"/>
    <w:rsid w:val="00190AC1"/>
    <w:rsid w:val="0019341A"/>
    <w:rsid w:val="001955E3"/>
    <w:rsid w:val="00195FA7"/>
    <w:rsid w:val="00197DF9"/>
    <w:rsid w:val="001A1987"/>
    <w:rsid w:val="001A2564"/>
    <w:rsid w:val="001A3AB0"/>
    <w:rsid w:val="001A5716"/>
    <w:rsid w:val="001A6173"/>
    <w:rsid w:val="001A6CBA"/>
    <w:rsid w:val="001A75DF"/>
    <w:rsid w:val="001B0D97"/>
    <w:rsid w:val="001B1418"/>
    <w:rsid w:val="001B5A5D"/>
    <w:rsid w:val="001C1CE5"/>
    <w:rsid w:val="001C1E3E"/>
    <w:rsid w:val="001C3D2A"/>
    <w:rsid w:val="001C4A8A"/>
    <w:rsid w:val="001C5526"/>
    <w:rsid w:val="001D35E0"/>
    <w:rsid w:val="001D51BA"/>
    <w:rsid w:val="001D53E7"/>
    <w:rsid w:val="001D6342"/>
    <w:rsid w:val="001D66A1"/>
    <w:rsid w:val="001D6D53"/>
    <w:rsid w:val="001E344A"/>
    <w:rsid w:val="001E58E2"/>
    <w:rsid w:val="001E7AED"/>
    <w:rsid w:val="001F2A2B"/>
    <w:rsid w:val="001F3916"/>
    <w:rsid w:val="001F3F33"/>
    <w:rsid w:val="001F54C5"/>
    <w:rsid w:val="001F662C"/>
    <w:rsid w:val="001F7074"/>
    <w:rsid w:val="00200490"/>
    <w:rsid w:val="00201F3A"/>
    <w:rsid w:val="00203F96"/>
    <w:rsid w:val="002043ED"/>
    <w:rsid w:val="002069B2"/>
    <w:rsid w:val="002071A5"/>
    <w:rsid w:val="00207FA3"/>
    <w:rsid w:val="00213A55"/>
    <w:rsid w:val="00214DA8"/>
    <w:rsid w:val="00215423"/>
    <w:rsid w:val="002158FA"/>
    <w:rsid w:val="002177A7"/>
    <w:rsid w:val="00220600"/>
    <w:rsid w:val="00220FD7"/>
    <w:rsid w:val="002224DB"/>
    <w:rsid w:val="00223FCB"/>
    <w:rsid w:val="002252C3"/>
    <w:rsid w:val="00225C54"/>
    <w:rsid w:val="00230765"/>
    <w:rsid w:val="00230D18"/>
    <w:rsid w:val="002319E4"/>
    <w:rsid w:val="0023484E"/>
    <w:rsid w:val="00235632"/>
    <w:rsid w:val="00235872"/>
    <w:rsid w:val="00236AB7"/>
    <w:rsid w:val="00241559"/>
    <w:rsid w:val="002435B3"/>
    <w:rsid w:val="002458EB"/>
    <w:rsid w:val="002500C8"/>
    <w:rsid w:val="0025080A"/>
    <w:rsid w:val="00250B8C"/>
    <w:rsid w:val="00250FA0"/>
    <w:rsid w:val="0025550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C7"/>
    <w:rsid w:val="0028280A"/>
    <w:rsid w:val="0028385A"/>
    <w:rsid w:val="00286ACD"/>
    <w:rsid w:val="00287838"/>
    <w:rsid w:val="002907B5"/>
    <w:rsid w:val="00292EB7"/>
    <w:rsid w:val="00294527"/>
    <w:rsid w:val="00296227"/>
    <w:rsid w:val="00296F44"/>
    <w:rsid w:val="0029777D"/>
    <w:rsid w:val="002A055E"/>
    <w:rsid w:val="002A1D4E"/>
    <w:rsid w:val="002A2869"/>
    <w:rsid w:val="002A339A"/>
    <w:rsid w:val="002B24D6"/>
    <w:rsid w:val="002B26A1"/>
    <w:rsid w:val="002B4A6B"/>
    <w:rsid w:val="002C41E6"/>
    <w:rsid w:val="002C7238"/>
    <w:rsid w:val="002D071A"/>
    <w:rsid w:val="002D1BFE"/>
    <w:rsid w:val="002D34B2"/>
    <w:rsid w:val="002D48B0"/>
    <w:rsid w:val="002D4DC5"/>
    <w:rsid w:val="002D5B37"/>
    <w:rsid w:val="002D7637"/>
    <w:rsid w:val="002E17F2"/>
    <w:rsid w:val="002E7CAE"/>
    <w:rsid w:val="002F0BBD"/>
    <w:rsid w:val="002F13E4"/>
    <w:rsid w:val="002F264C"/>
    <w:rsid w:val="002F2771"/>
    <w:rsid w:val="002F37A9"/>
    <w:rsid w:val="00301CE6"/>
    <w:rsid w:val="0030256B"/>
    <w:rsid w:val="00303238"/>
    <w:rsid w:val="0030501F"/>
    <w:rsid w:val="00307AB5"/>
    <w:rsid w:val="00307BA1"/>
    <w:rsid w:val="00311702"/>
    <w:rsid w:val="00311E82"/>
    <w:rsid w:val="00311EE0"/>
    <w:rsid w:val="00313A87"/>
    <w:rsid w:val="00313FD6"/>
    <w:rsid w:val="003143BD"/>
    <w:rsid w:val="003147EF"/>
    <w:rsid w:val="0031481D"/>
    <w:rsid w:val="00315363"/>
    <w:rsid w:val="00315536"/>
    <w:rsid w:val="0031662B"/>
    <w:rsid w:val="0031753F"/>
    <w:rsid w:val="003203ED"/>
    <w:rsid w:val="00322C9F"/>
    <w:rsid w:val="00324D23"/>
    <w:rsid w:val="00325984"/>
    <w:rsid w:val="00331751"/>
    <w:rsid w:val="0033239C"/>
    <w:rsid w:val="00334579"/>
    <w:rsid w:val="003351B3"/>
    <w:rsid w:val="00335858"/>
    <w:rsid w:val="00336BDA"/>
    <w:rsid w:val="0034176A"/>
    <w:rsid w:val="00342BD7"/>
    <w:rsid w:val="0034533B"/>
    <w:rsid w:val="00345501"/>
    <w:rsid w:val="00346DB5"/>
    <w:rsid w:val="003477B1"/>
    <w:rsid w:val="00357380"/>
    <w:rsid w:val="003602D9"/>
    <w:rsid w:val="003604CE"/>
    <w:rsid w:val="00366FDD"/>
    <w:rsid w:val="00367099"/>
    <w:rsid w:val="00367873"/>
    <w:rsid w:val="00367E9E"/>
    <w:rsid w:val="00370E47"/>
    <w:rsid w:val="003742AC"/>
    <w:rsid w:val="00377CE1"/>
    <w:rsid w:val="0038194E"/>
    <w:rsid w:val="00384A2D"/>
    <w:rsid w:val="00385BF0"/>
    <w:rsid w:val="00391949"/>
    <w:rsid w:val="00393784"/>
    <w:rsid w:val="003939FF"/>
    <w:rsid w:val="003A2223"/>
    <w:rsid w:val="003A232A"/>
    <w:rsid w:val="003A2A0F"/>
    <w:rsid w:val="003A2E17"/>
    <w:rsid w:val="003A40AC"/>
    <w:rsid w:val="003A45A1"/>
    <w:rsid w:val="003A4D6D"/>
    <w:rsid w:val="003A5077"/>
    <w:rsid w:val="003A5730"/>
    <w:rsid w:val="003A5B0A"/>
    <w:rsid w:val="003A6BAC"/>
    <w:rsid w:val="003A70A4"/>
    <w:rsid w:val="003A7EF3"/>
    <w:rsid w:val="003B0CE6"/>
    <w:rsid w:val="003B159C"/>
    <w:rsid w:val="003B369F"/>
    <w:rsid w:val="003B36A3"/>
    <w:rsid w:val="003B64BB"/>
    <w:rsid w:val="003B6821"/>
    <w:rsid w:val="003B7FE5"/>
    <w:rsid w:val="003C06FC"/>
    <w:rsid w:val="003C1185"/>
    <w:rsid w:val="003C11C8"/>
    <w:rsid w:val="003C1C85"/>
    <w:rsid w:val="003C2702"/>
    <w:rsid w:val="003C40D4"/>
    <w:rsid w:val="003C4412"/>
    <w:rsid w:val="003C4419"/>
    <w:rsid w:val="003C7806"/>
    <w:rsid w:val="003D109F"/>
    <w:rsid w:val="003D2478"/>
    <w:rsid w:val="003D3C45"/>
    <w:rsid w:val="003D5B1F"/>
    <w:rsid w:val="003E15FA"/>
    <w:rsid w:val="003E55E4"/>
    <w:rsid w:val="003E74E3"/>
    <w:rsid w:val="003F05C7"/>
    <w:rsid w:val="003F1BFA"/>
    <w:rsid w:val="003F23A1"/>
    <w:rsid w:val="003F29FB"/>
    <w:rsid w:val="003F2CD4"/>
    <w:rsid w:val="003F581B"/>
    <w:rsid w:val="003F6BBE"/>
    <w:rsid w:val="003F730A"/>
    <w:rsid w:val="003F7A9F"/>
    <w:rsid w:val="004000E8"/>
    <w:rsid w:val="00401D93"/>
    <w:rsid w:val="00402E2B"/>
    <w:rsid w:val="004042A2"/>
    <w:rsid w:val="0040512B"/>
    <w:rsid w:val="00405CA5"/>
    <w:rsid w:val="00406E74"/>
    <w:rsid w:val="00407CD3"/>
    <w:rsid w:val="00410134"/>
    <w:rsid w:val="00410B72"/>
    <w:rsid w:val="00410F18"/>
    <w:rsid w:val="00411A78"/>
    <w:rsid w:val="0041263E"/>
    <w:rsid w:val="00413AAC"/>
    <w:rsid w:val="00413E92"/>
    <w:rsid w:val="00417E14"/>
    <w:rsid w:val="00421105"/>
    <w:rsid w:val="00422AA4"/>
    <w:rsid w:val="004242F4"/>
    <w:rsid w:val="00427248"/>
    <w:rsid w:val="00437447"/>
    <w:rsid w:val="00441A92"/>
    <w:rsid w:val="004431DC"/>
    <w:rsid w:val="00444F56"/>
    <w:rsid w:val="004458C0"/>
    <w:rsid w:val="00446488"/>
    <w:rsid w:val="00447E82"/>
    <w:rsid w:val="004517AA"/>
    <w:rsid w:val="00451E60"/>
    <w:rsid w:val="00452CAC"/>
    <w:rsid w:val="00457565"/>
    <w:rsid w:val="00457B71"/>
    <w:rsid w:val="00464689"/>
    <w:rsid w:val="004669E2"/>
    <w:rsid w:val="00470C31"/>
    <w:rsid w:val="00471DE0"/>
    <w:rsid w:val="004722D1"/>
    <w:rsid w:val="004734D0"/>
    <w:rsid w:val="0047556B"/>
    <w:rsid w:val="00477768"/>
    <w:rsid w:val="004803B3"/>
    <w:rsid w:val="00486F1C"/>
    <w:rsid w:val="00490333"/>
    <w:rsid w:val="0049060D"/>
    <w:rsid w:val="004912E8"/>
    <w:rsid w:val="00492BC5"/>
    <w:rsid w:val="004964F1"/>
    <w:rsid w:val="00497C53"/>
    <w:rsid w:val="004A16BC"/>
    <w:rsid w:val="004A2B94"/>
    <w:rsid w:val="004B2D4A"/>
    <w:rsid w:val="004B54D9"/>
    <w:rsid w:val="004B6F6A"/>
    <w:rsid w:val="004B79A0"/>
    <w:rsid w:val="004B7C0C"/>
    <w:rsid w:val="004C3898"/>
    <w:rsid w:val="004C50B1"/>
    <w:rsid w:val="004D0F67"/>
    <w:rsid w:val="004D2EB1"/>
    <w:rsid w:val="004D36B1"/>
    <w:rsid w:val="004D5BFD"/>
    <w:rsid w:val="004D7EBD"/>
    <w:rsid w:val="004E0DAD"/>
    <w:rsid w:val="004E2680"/>
    <w:rsid w:val="004E281A"/>
    <w:rsid w:val="004E28F9"/>
    <w:rsid w:val="004E462E"/>
    <w:rsid w:val="004E56DC"/>
    <w:rsid w:val="004E68E8"/>
    <w:rsid w:val="004E76F4"/>
    <w:rsid w:val="004F0B4E"/>
    <w:rsid w:val="004F0B6C"/>
    <w:rsid w:val="004F16EF"/>
    <w:rsid w:val="004F2078"/>
    <w:rsid w:val="004F3E51"/>
    <w:rsid w:val="004F4DA3"/>
    <w:rsid w:val="004F5AA6"/>
    <w:rsid w:val="005037B6"/>
    <w:rsid w:val="00506557"/>
    <w:rsid w:val="0050677A"/>
    <w:rsid w:val="005108D8"/>
    <w:rsid w:val="005116F9"/>
    <w:rsid w:val="005153A7"/>
    <w:rsid w:val="005219CF"/>
    <w:rsid w:val="005243C6"/>
    <w:rsid w:val="00526F4B"/>
    <w:rsid w:val="00534B59"/>
    <w:rsid w:val="00536759"/>
    <w:rsid w:val="0053698E"/>
    <w:rsid w:val="00537C62"/>
    <w:rsid w:val="00546970"/>
    <w:rsid w:val="00554E19"/>
    <w:rsid w:val="0056121F"/>
    <w:rsid w:val="005621F8"/>
    <w:rsid w:val="00565070"/>
    <w:rsid w:val="00571A18"/>
    <w:rsid w:val="00572505"/>
    <w:rsid w:val="00573CA9"/>
    <w:rsid w:val="00580724"/>
    <w:rsid w:val="00580B63"/>
    <w:rsid w:val="00582809"/>
    <w:rsid w:val="00583436"/>
    <w:rsid w:val="0058798C"/>
    <w:rsid w:val="005900FA"/>
    <w:rsid w:val="005935A4"/>
    <w:rsid w:val="0059395F"/>
    <w:rsid w:val="005948C2"/>
    <w:rsid w:val="00595DCA"/>
    <w:rsid w:val="0059662C"/>
    <w:rsid w:val="0059779B"/>
    <w:rsid w:val="0059783C"/>
    <w:rsid w:val="005A0D40"/>
    <w:rsid w:val="005A209A"/>
    <w:rsid w:val="005A662D"/>
    <w:rsid w:val="005B13A1"/>
    <w:rsid w:val="005B1409"/>
    <w:rsid w:val="005B1E6A"/>
    <w:rsid w:val="005B35D7"/>
    <w:rsid w:val="005B392A"/>
    <w:rsid w:val="005B3AA3"/>
    <w:rsid w:val="005B3F18"/>
    <w:rsid w:val="005B6F83"/>
    <w:rsid w:val="005C3E51"/>
    <w:rsid w:val="005C4A20"/>
    <w:rsid w:val="005C53CE"/>
    <w:rsid w:val="005C74FB"/>
    <w:rsid w:val="005D0E84"/>
    <w:rsid w:val="005D1602"/>
    <w:rsid w:val="005D17EE"/>
    <w:rsid w:val="005D6459"/>
    <w:rsid w:val="005E385F"/>
    <w:rsid w:val="005E5B81"/>
    <w:rsid w:val="005F1124"/>
    <w:rsid w:val="005F2CB1"/>
    <w:rsid w:val="005F3025"/>
    <w:rsid w:val="005F618C"/>
    <w:rsid w:val="005F70BD"/>
    <w:rsid w:val="00601098"/>
    <w:rsid w:val="0060283C"/>
    <w:rsid w:val="00604F14"/>
    <w:rsid w:val="0061101E"/>
    <w:rsid w:val="00611B83"/>
    <w:rsid w:val="00613257"/>
    <w:rsid w:val="00615874"/>
    <w:rsid w:val="00620A71"/>
    <w:rsid w:val="00620D80"/>
    <w:rsid w:val="006216A4"/>
    <w:rsid w:val="006220F8"/>
    <w:rsid w:val="006222B4"/>
    <w:rsid w:val="006234A6"/>
    <w:rsid w:val="00630001"/>
    <w:rsid w:val="006311B3"/>
    <w:rsid w:val="006312B7"/>
    <w:rsid w:val="00631E46"/>
    <w:rsid w:val="0063253D"/>
    <w:rsid w:val="0063284C"/>
    <w:rsid w:val="00632893"/>
    <w:rsid w:val="006332DE"/>
    <w:rsid w:val="00636398"/>
    <w:rsid w:val="006368D3"/>
    <w:rsid w:val="006377EC"/>
    <w:rsid w:val="0064151F"/>
    <w:rsid w:val="00641533"/>
    <w:rsid w:val="0064208D"/>
    <w:rsid w:val="00643475"/>
    <w:rsid w:val="0064396A"/>
    <w:rsid w:val="0064469E"/>
    <w:rsid w:val="0064624E"/>
    <w:rsid w:val="00650AB9"/>
    <w:rsid w:val="00655543"/>
    <w:rsid w:val="00655733"/>
    <w:rsid w:val="00655ACD"/>
    <w:rsid w:val="00656A92"/>
    <w:rsid w:val="00656DDE"/>
    <w:rsid w:val="0066011D"/>
    <w:rsid w:val="006607C0"/>
    <w:rsid w:val="006613A6"/>
    <w:rsid w:val="006627A2"/>
    <w:rsid w:val="006634E6"/>
    <w:rsid w:val="006655EE"/>
    <w:rsid w:val="00666D08"/>
    <w:rsid w:val="00667EE7"/>
    <w:rsid w:val="0067050F"/>
    <w:rsid w:val="006708FD"/>
    <w:rsid w:val="00670922"/>
    <w:rsid w:val="00670BE1"/>
    <w:rsid w:val="0067218F"/>
    <w:rsid w:val="00672663"/>
    <w:rsid w:val="006741F2"/>
    <w:rsid w:val="00674CC3"/>
    <w:rsid w:val="00675C72"/>
    <w:rsid w:val="006771F9"/>
    <w:rsid w:val="006776D7"/>
    <w:rsid w:val="00681003"/>
    <w:rsid w:val="006810B0"/>
    <w:rsid w:val="006817C9"/>
    <w:rsid w:val="00683ECE"/>
    <w:rsid w:val="006872C8"/>
    <w:rsid w:val="006928A6"/>
    <w:rsid w:val="00695751"/>
    <w:rsid w:val="00695FC2"/>
    <w:rsid w:val="00696949"/>
    <w:rsid w:val="00697052"/>
    <w:rsid w:val="006A1299"/>
    <w:rsid w:val="006A40E3"/>
    <w:rsid w:val="006A46FB"/>
    <w:rsid w:val="006A5E28"/>
    <w:rsid w:val="006A696C"/>
    <w:rsid w:val="006A697B"/>
    <w:rsid w:val="006A7AFF"/>
    <w:rsid w:val="006B1411"/>
    <w:rsid w:val="006B1816"/>
    <w:rsid w:val="006B1D70"/>
    <w:rsid w:val="006B2099"/>
    <w:rsid w:val="006B50CF"/>
    <w:rsid w:val="006C03B8"/>
    <w:rsid w:val="006C1156"/>
    <w:rsid w:val="006C1A5F"/>
    <w:rsid w:val="006C5EC9"/>
    <w:rsid w:val="006C6059"/>
    <w:rsid w:val="006C71F9"/>
    <w:rsid w:val="006C7522"/>
    <w:rsid w:val="006D1CF9"/>
    <w:rsid w:val="006D6F08"/>
    <w:rsid w:val="006E062C"/>
    <w:rsid w:val="006E1C82"/>
    <w:rsid w:val="006E28B7"/>
    <w:rsid w:val="006E2A9B"/>
    <w:rsid w:val="006E3310"/>
    <w:rsid w:val="006E4E39"/>
    <w:rsid w:val="006E55DF"/>
    <w:rsid w:val="006E565E"/>
    <w:rsid w:val="006E660C"/>
    <w:rsid w:val="006E673D"/>
    <w:rsid w:val="006E7D3B"/>
    <w:rsid w:val="006F1B70"/>
    <w:rsid w:val="006F341D"/>
    <w:rsid w:val="006F3CDE"/>
    <w:rsid w:val="006F40E1"/>
    <w:rsid w:val="006F58D4"/>
    <w:rsid w:val="006F6582"/>
    <w:rsid w:val="0070346E"/>
    <w:rsid w:val="0070369E"/>
    <w:rsid w:val="0070447F"/>
    <w:rsid w:val="00704EDB"/>
    <w:rsid w:val="00706101"/>
    <w:rsid w:val="00707072"/>
    <w:rsid w:val="00707D61"/>
    <w:rsid w:val="00712287"/>
    <w:rsid w:val="00712772"/>
    <w:rsid w:val="007148D3"/>
    <w:rsid w:val="00715B9A"/>
    <w:rsid w:val="00720E28"/>
    <w:rsid w:val="007257D0"/>
    <w:rsid w:val="00726EA6"/>
    <w:rsid w:val="00727208"/>
    <w:rsid w:val="00727680"/>
    <w:rsid w:val="00730DCE"/>
    <w:rsid w:val="00732F79"/>
    <w:rsid w:val="00733E5C"/>
    <w:rsid w:val="007348B1"/>
    <w:rsid w:val="00735DD4"/>
    <w:rsid w:val="007362A6"/>
    <w:rsid w:val="00736768"/>
    <w:rsid w:val="00736D7D"/>
    <w:rsid w:val="00740E58"/>
    <w:rsid w:val="007423CE"/>
    <w:rsid w:val="007445A0"/>
    <w:rsid w:val="0074472B"/>
    <w:rsid w:val="0074524B"/>
    <w:rsid w:val="00747D8B"/>
    <w:rsid w:val="00750BE5"/>
    <w:rsid w:val="00751228"/>
    <w:rsid w:val="00751AFA"/>
    <w:rsid w:val="007571E1"/>
    <w:rsid w:val="007604B2"/>
    <w:rsid w:val="00765281"/>
    <w:rsid w:val="00766BAD"/>
    <w:rsid w:val="00770B97"/>
    <w:rsid w:val="007729A2"/>
    <w:rsid w:val="007755F2"/>
    <w:rsid w:val="00776971"/>
    <w:rsid w:val="00780A80"/>
    <w:rsid w:val="0078177E"/>
    <w:rsid w:val="0078304C"/>
    <w:rsid w:val="007831D5"/>
    <w:rsid w:val="00783673"/>
    <w:rsid w:val="007849E9"/>
    <w:rsid w:val="00784EE7"/>
    <w:rsid w:val="00785490"/>
    <w:rsid w:val="00785A87"/>
    <w:rsid w:val="00786CCF"/>
    <w:rsid w:val="00787391"/>
    <w:rsid w:val="0079247F"/>
    <w:rsid w:val="007925EA"/>
    <w:rsid w:val="00793CD8"/>
    <w:rsid w:val="00794559"/>
    <w:rsid w:val="00795C92"/>
    <w:rsid w:val="00796231"/>
    <w:rsid w:val="007A1CB3"/>
    <w:rsid w:val="007A306F"/>
    <w:rsid w:val="007A43A6"/>
    <w:rsid w:val="007A58A6"/>
    <w:rsid w:val="007B21B4"/>
    <w:rsid w:val="007B3D2D"/>
    <w:rsid w:val="007B50AE"/>
    <w:rsid w:val="007B51DF"/>
    <w:rsid w:val="007C05DD"/>
    <w:rsid w:val="007C26CD"/>
    <w:rsid w:val="007C3D18"/>
    <w:rsid w:val="007C60BF"/>
    <w:rsid w:val="007C6A07"/>
    <w:rsid w:val="007C75A1"/>
    <w:rsid w:val="007C77A5"/>
    <w:rsid w:val="007D04E5"/>
    <w:rsid w:val="007D2CC9"/>
    <w:rsid w:val="007D3315"/>
    <w:rsid w:val="007D53B1"/>
    <w:rsid w:val="007D5901"/>
    <w:rsid w:val="007D7526"/>
    <w:rsid w:val="007E1ED5"/>
    <w:rsid w:val="007E3EEC"/>
    <w:rsid w:val="007E4610"/>
    <w:rsid w:val="007E4715"/>
    <w:rsid w:val="007E505B"/>
    <w:rsid w:val="007E7091"/>
    <w:rsid w:val="007F0527"/>
    <w:rsid w:val="007F201E"/>
    <w:rsid w:val="007F27E2"/>
    <w:rsid w:val="008008A6"/>
    <w:rsid w:val="00803FAE"/>
    <w:rsid w:val="0080605F"/>
    <w:rsid w:val="00807786"/>
    <w:rsid w:val="00811FCB"/>
    <w:rsid w:val="008130E5"/>
    <w:rsid w:val="008138E9"/>
    <w:rsid w:val="00813A72"/>
    <w:rsid w:val="008158D6"/>
    <w:rsid w:val="00816D57"/>
    <w:rsid w:val="00817196"/>
    <w:rsid w:val="008220F3"/>
    <w:rsid w:val="008235DB"/>
    <w:rsid w:val="00824AB4"/>
    <w:rsid w:val="00825C42"/>
    <w:rsid w:val="00825D25"/>
    <w:rsid w:val="00827D6F"/>
    <w:rsid w:val="0083560E"/>
    <w:rsid w:val="008376AC"/>
    <w:rsid w:val="00841A9A"/>
    <w:rsid w:val="00842769"/>
    <w:rsid w:val="00843D0A"/>
    <w:rsid w:val="008444E8"/>
    <w:rsid w:val="00844E80"/>
    <w:rsid w:val="008451A6"/>
    <w:rsid w:val="00846FE7"/>
    <w:rsid w:val="008479F8"/>
    <w:rsid w:val="0085496C"/>
    <w:rsid w:val="00854C53"/>
    <w:rsid w:val="00856911"/>
    <w:rsid w:val="00862015"/>
    <w:rsid w:val="008677FD"/>
    <w:rsid w:val="008706D4"/>
    <w:rsid w:val="00870F8A"/>
    <w:rsid w:val="008719A4"/>
    <w:rsid w:val="00871D23"/>
    <w:rsid w:val="00874310"/>
    <w:rsid w:val="00874312"/>
    <w:rsid w:val="0087437C"/>
    <w:rsid w:val="00875CD7"/>
    <w:rsid w:val="00876B4D"/>
    <w:rsid w:val="00877F18"/>
    <w:rsid w:val="008814AE"/>
    <w:rsid w:val="008941E3"/>
    <w:rsid w:val="00894A88"/>
    <w:rsid w:val="00895386"/>
    <w:rsid w:val="00896F32"/>
    <w:rsid w:val="008A21FF"/>
    <w:rsid w:val="008A2CE2"/>
    <w:rsid w:val="008A30AC"/>
    <w:rsid w:val="008A3CB6"/>
    <w:rsid w:val="008A44B8"/>
    <w:rsid w:val="008A4C70"/>
    <w:rsid w:val="008A51A8"/>
    <w:rsid w:val="008A54C7"/>
    <w:rsid w:val="008A77D8"/>
    <w:rsid w:val="008B0483"/>
    <w:rsid w:val="008B120C"/>
    <w:rsid w:val="008B2DBB"/>
    <w:rsid w:val="008B51A0"/>
    <w:rsid w:val="008B592A"/>
    <w:rsid w:val="008B7B5C"/>
    <w:rsid w:val="008C0C99"/>
    <w:rsid w:val="008C1556"/>
    <w:rsid w:val="008C2017"/>
    <w:rsid w:val="008C251D"/>
    <w:rsid w:val="008C4958"/>
    <w:rsid w:val="008C4BAA"/>
    <w:rsid w:val="008C54B9"/>
    <w:rsid w:val="008C6AE8"/>
    <w:rsid w:val="008C7573"/>
    <w:rsid w:val="008D00A5"/>
    <w:rsid w:val="008D34F1"/>
    <w:rsid w:val="008D39D8"/>
    <w:rsid w:val="008D6D1A"/>
    <w:rsid w:val="008E065E"/>
    <w:rsid w:val="008E0927"/>
    <w:rsid w:val="008E1909"/>
    <w:rsid w:val="008F1C4E"/>
    <w:rsid w:val="008F1EAB"/>
    <w:rsid w:val="008F33DC"/>
    <w:rsid w:val="008F477F"/>
    <w:rsid w:val="008F5A60"/>
    <w:rsid w:val="00900DA7"/>
    <w:rsid w:val="009010E5"/>
    <w:rsid w:val="00902350"/>
    <w:rsid w:val="009027D4"/>
    <w:rsid w:val="0090336B"/>
    <w:rsid w:val="009053AA"/>
    <w:rsid w:val="00906939"/>
    <w:rsid w:val="00910B7D"/>
    <w:rsid w:val="00911DFB"/>
    <w:rsid w:val="009139D9"/>
    <w:rsid w:val="00914AD8"/>
    <w:rsid w:val="00916079"/>
    <w:rsid w:val="00917469"/>
    <w:rsid w:val="00917588"/>
    <w:rsid w:val="00917CE9"/>
    <w:rsid w:val="00920BF2"/>
    <w:rsid w:val="00922010"/>
    <w:rsid w:val="00926288"/>
    <w:rsid w:val="00931BD9"/>
    <w:rsid w:val="00934085"/>
    <w:rsid w:val="0093450F"/>
    <w:rsid w:val="009368F3"/>
    <w:rsid w:val="009375EF"/>
    <w:rsid w:val="00937D69"/>
    <w:rsid w:val="0094023A"/>
    <w:rsid w:val="00941636"/>
    <w:rsid w:val="00943742"/>
    <w:rsid w:val="00945C05"/>
    <w:rsid w:val="00946945"/>
    <w:rsid w:val="00947713"/>
    <w:rsid w:val="00950DE7"/>
    <w:rsid w:val="00953920"/>
    <w:rsid w:val="00953D47"/>
    <w:rsid w:val="00956392"/>
    <w:rsid w:val="009565F5"/>
    <w:rsid w:val="0095681E"/>
    <w:rsid w:val="009572D4"/>
    <w:rsid w:val="00961921"/>
    <w:rsid w:val="0096430A"/>
    <w:rsid w:val="00965147"/>
    <w:rsid w:val="0096554B"/>
    <w:rsid w:val="0096584A"/>
    <w:rsid w:val="00971F08"/>
    <w:rsid w:val="0097358E"/>
    <w:rsid w:val="00973827"/>
    <w:rsid w:val="00973C89"/>
    <w:rsid w:val="00975381"/>
    <w:rsid w:val="0097603D"/>
    <w:rsid w:val="00976949"/>
    <w:rsid w:val="00980477"/>
    <w:rsid w:val="00985253"/>
    <w:rsid w:val="009853B3"/>
    <w:rsid w:val="0098645C"/>
    <w:rsid w:val="00990630"/>
    <w:rsid w:val="00990E37"/>
    <w:rsid w:val="00991761"/>
    <w:rsid w:val="00993EC7"/>
    <w:rsid w:val="00994CEA"/>
    <w:rsid w:val="00994DCA"/>
    <w:rsid w:val="009960EC"/>
    <w:rsid w:val="009970DD"/>
    <w:rsid w:val="009A0FBA"/>
    <w:rsid w:val="009A1601"/>
    <w:rsid w:val="009A3BB6"/>
    <w:rsid w:val="009A462D"/>
    <w:rsid w:val="009A5CBA"/>
    <w:rsid w:val="009A6A6A"/>
    <w:rsid w:val="009B148A"/>
    <w:rsid w:val="009B1F30"/>
    <w:rsid w:val="009B3AC2"/>
    <w:rsid w:val="009B4DF4"/>
    <w:rsid w:val="009B564E"/>
    <w:rsid w:val="009B7558"/>
    <w:rsid w:val="009B7E87"/>
    <w:rsid w:val="009C0169"/>
    <w:rsid w:val="009C403E"/>
    <w:rsid w:val="009C6800"/>
    <w:rsid w:val="009D04EE"/>
    <w:rsid w:val="009D4FF0"/>
    <w:rsid w:val="009D703C"/>
    <w:rsid w:val="009D718F"/>
    <w:rsid w:val="009E068F"/>
    <w:rsid w:val="009E14E0"/>
    <w:rsid w:val="009E35DB"/>
    <w:rsid w:val="009E47A3"/>
    <w:rsid w:val="009E554D"/>
    <w:rsid w:val="009F08F3"/>
    <w:rsid w:val="009F344F"/>
    <w:rsid w:val="009F6AB3"/>
    <w:rsid w:val="00A031D8"/>
    <w:rsid w:val="00A048A8"/>
    <w:rsid w:val="00A04C3F"/>
    <w:rsid w:val="00A04F49"/>
    <w:rsid w:val="00A07791"/>
    <w:rsid w:val="00A100A7"/>
    <w:rsid w:val="00A1366E"/>
    <w:rsid w:val="00A136D7"/>
    <w:rsid w:val="00A13E54"/>
    <w:rsid w:val="00A14F53"/>
    <w:rsid w:val="00A15C34"/>
    <w:rsid w:val="00A15F0B"/>
    <w:rsid w:val="00A17F63"/>
    <w:rsid w:val="00A21658"/>
    <w:rsid w:val="00A2193B"/>
    <w:rsid w:val="00A22777"/>
    <w:rsid w:val="00A2351A"/>
    <w:rsid w:val="00A264A9"/>
    <w:rsid w:val="00A26DCF"/>
    <w:rsid w:val="00A27785"/>
    <w:rsid w:val="00A30187"/>
    <w:rsid w:val="00A3448A"/>
    <w:rsid w:val="00A36297"/>
    <w:rsid w:val="00A36D66"/>
    <w:rsid w:val="00A37594"/>
    <w:rsid w:val="00A41E2B"/>
    <w:rsid w:val="00A45B74"/>
    <w:rsid w:val="00A45F34"/>
    <w:rsid w:val="00A46D1F"/>
    <w:rsid w:val="00A51207"/>
    <w:rsid w:val="00A51E34"/>
    <w:rsid w:val="00A52E1D"/>
    <w:rsid w:val="00A5605E"/>
    <w:rsid w:val="00A61499"/>
    <w:rsid w:val="00A62A77"/>
    <w:rsid w:val="00A63483"/>
    <w:rsid w:val="00A63CA2"/>
    <w:rsid w:val="00A657D7"/>
    <w:rsid w:val="00A660AC"/>
    <w:rsid w:val="00A67261"/>
    <w:rsid w:val="00A67E6C"/>
    <w:rsid w:val="00A71B99"/>
    <w:rsid w:val="00A739D0"/>
    <w:rsid w:val="00A74424"/>
    <w:rsid w:val="00A761D4"/>
    <w:rsid w:val="00A77EC4"/>
    <w:rsid w:val="00A820AC"/>
    <w:rsid w:val="00A86604"/>
    <w:rsid w:val="00A9103B"/>
    <w:rsid w:val="00A92879"/>
    <w:rsid w:val="00A9442A"/>
    <w:rsid w:val="00AA016F"/>
    <w:rsid w:val="00AA1ED6"/>
    <w:rsid w:val="00AA51D6"/>
    <w:rsid w:val="00AB0BC8"/>
    <w:rsid w:val="00AB11CA"/>
    <w:rsid w:val="00AB14D9"/>
    <w:rsid w:val="00AB4AB8"/>
    <w:rsid w:val="00AB5FDA"/>
    <w:rsid w:val="00AB655E"/>
    <w:rsid w:val="00AC007F"/>
    <w:rsid w:val="00AC2ECD"/>
    <w:rsid w:val="00AC3119"/>
    <w:rsid w:val="00AC49FB"/>
    <w:rsid w:val="00AC5A10"/>
    <w:rsid w:val="00AC6CA2"/>
    <w:rsid w:val="00AD0AA3"/>
    <w:rsid w:val="00AD1936"/>
    <w:rsid w:val="00AD2ED0"/>
    <w:rsid w:val="00AD3F94"/>
    <w:rsid w:val="00AD4A5A"/>
    <w:rsid w:val="00AD5BE0"/>
    <w:rsid w:val="00AE1DD1"/>
    <w:rsid w:val="00AE27AC"/>
    <w:rsid w:val="00AE353A"/>
    <w:rsid w:val="00AE40E0"/>
    <w:rsid w:val="00AE4DBA"/>
    <w:rsid w:val="00AE4F07"/>
    <w:rsid w:val="00AE66EA"/>
    <w:rsid w:val="00AF1C5D"/>
    <w:rsid w:val="00AF206E"/>
    <w:rsid w:val="00AF42D7"/>
    <w:rsid w:val="00B006FE"/>
    <w:rsid w:val="00B007CB"/>
    <w:rsid w:val="00B02AA9"/>
    <w:rsid w:val="00B02C77"/>
    <w:rsid w:val="00B02FA3"/>
    <w:rsid w:val="00B03BAE"/>
    <w:rsid w:val="00B05084"/>
    <w:rsid w:val="00B050B5"/>
    <w:rsid w:val="00B157F9"/>
    <w:rsid w:val="00B2018F"/>
    <w:rsid w:val="00B20256"/>
    <w:rsid w:val="00B20D09"/>
    <w:rsid w:val="00B20F4A"/>
    <w:rsid w:val="00B23009"/>
    <w:rsid w:val="00B244AB"/>
    <w:rsid w:val="00B24CD2"/>
    <w:rsid w:val="00B2631F"/>
    <w:rsid w:val="00B2763F"/>
    <w:rsid w:val="00B27AAC"/>
    <w:rsid w:val="00B30929"/>
    <w:rsid w:val="00B30DCE"/>
    <w:rsid w:val="00B31536"/>
    <w:rsid w:val="00B350D6"/>
    <w:rsid w:val="00B372AA"/>
    <w:rsid w:val="00B40445"/>
    <w:rsid w:val="00B409E0"/>
    <w:rsid w:val="00B41888"/>
    <w:rsid w:val="00B4428C"/>
    <w:rsid w:val="00B4579D"/>
    <w:rsid w:val="00B45A52"/>
    <w:rsid w:val="00B46175"/>
    <w:rsid w:val="00B47E3C"/>
    <w:rsid w:val="00B47E4F"/>
    <w:rsid w:val="00B548B7"/>
    <w:rsid w:val="00B54B1F"/>
    <w:rsid w:val="00B54D8D"/>
    <w:rsid w:val="00B56E60"/>
    <w:rsid w:val="00B62421"/>
    <w:rsid w:val="00B63283"/>
    <w:rsid w:val="00B64E24"/>
    <w:rsid w:val="00B664C7"/>
    <w:rsid w:val="00B67426"/>
    <w:rsid w:val="00B739F6"/>
    <w:rsid w:val="00B80652"/>
    <w:rsid w:val="00B81A6C"/>
    <w:rsid w:val="00B85DE5"/>
    <w:rsid w:val="00B90F73"/>
    <w:rsid w:val="00B93B59"/>
    <w:rsid w:val="00B9406A"/>
    <w:rsid w:val="00B962A2"/>
    <w:rsid w:val="00B97F1A"/>
    <w:rsid w:val="00BA2280"/>
    <w:rsid w:val="00BA2A08"/>
    <w:rsid w:val="00BA3612"/>
    <w:rsid w:val="00BA56D2"/>
    <w:rsid w:val="00BA76E0"/>
    <w:rsid w:val="00BB2A25"/>
    <w:rsid w:val="00BB2F46"/>
    <w:rsid w:val="00BB51E9"/>
    <w:rsid w:val="00BB65D9"/>
    <w:rsid w:val="00BC0FDC"/>
    <w:rsid w:val="00BC3053"/>
    <w:rsid w:val="00BC3E81"/>
    <w:rsid w:val="00BC4D2E"/>
    <w:rsid w:val="00BD06A4"/>
    <w:rsid w:val="00BD48AC"/>
    <w:rsid w:val="00BD5F1A"/>
    <w:rsid w:val="00BE1234"/>
    <w:rsid w:val="00BE26E4"/>
    <w:rsid w:val="00BE2FA6"/>
    <w:rsid w:val="00BE333F"/>
    <w:rsid w:val="00BE391A"/>
    <w:rsid w:val="00BE7406"/>
    <w:rsid w:val="00BE7603"/>
    <w:rsid w:val="00BE77E6"/>
    <w:rsid w:val="00BF1185"/>
    <w:rsid w:val="00BF1D17"/>
    <w:rsid w:val="00BF3279"/>
    <w:rsid w:val="00BF3A39"/>
    <w:rsid w:val="00BF3A51"/>
    <w:rsid w:val="00BF4A2A"/>
    <w:rsid w:val="00BF74C7"/>
    <w:rsid w:val="00BF74D8"/>
    <w:rsid w:val="00C015F1"/>
    <w:rsid w:val="00C01F33"/>
    <w:rsid w:val="00C02CC6"/>
    <w:rsid w:val="00C040F7"/>
    <w:rsid w:val="00C044AB"/>
    <w:rsid w:val="00C05706"/>
    <w:rsid w:val="00C07377"/>
    <w:rsid w:val="00C10478"/>
    <w:rsid w:val="00C1082D"/>
    <w:rsid w:val="00C12107"/>
    <w:rsid w:val="00C14D4B"/>
    <w:rsid w:val="00C154BB"/>
    <w:rsid w:val="00C253B7"/>
    <w:rsid w:val="00C279B5"/>
    <w:rsid w:val="00C27C45"/>
    <w:rsid w:val="00C30442"/>
    <w:rsid w:val="00C31AE7"/>
    <w:rsid w:val="00C3254A"/>
    <w:rsid w:val="00C33AF4"/>
    <w:rsid w:val="00C3719D"/>
    <w:rsid w:val="00C374BA"/>
    <w:rsid w:val="00C37CB2"/>
    <w:rsid w:val="00C421F0"/>
    <w:rsid w:val="00C4514B"/>
    <w:rsid w:val="00C473A5"/>
    <w:rsid w:val="00C475B1"/>
    <w:rsid w:val="00C51EC7"/>
    <w:rsid w:val="00C54995"/>
    <w:rsid w:val="00C54D41"/>
    <w:rsid w:val="00C5546B"/>
    <w:rsid w:val="00C56440"/>
    <w:rsid w:val="00C60783"/>
    <w:rsid w:val="00C635C9"/>
    <w:rsid w:val="00C64672"/>
    <w:rsid w:val="00C65344"/>
    <w:rsid w:val="00C70697"/>
    <w:rsid w:val="00C72093"/>
    <w:rsid w:val="00C72EF4"/>
    <w:rsid w:val="00C744FE"/>
    <w:rsid w:val="00C75D2F"/>
    <w:rsid w:val="00C767BE"/>
    <w:rsid w:val="00C76E3C"/>
    <w:rsid w:val="00C81568"/>
    <w:rsid w:val="00C83AA1"/>
    <w:rsid w:val="00C85A2D"/>
    <w:rsid w:val="00C9027A"/>
    <w:rsid w:val="00C9068E"/>
    <w:rsid w:val="00C93814"/>
    <w:rsid w:val="00C93C4B"/>
    <w:rsid w:val="00C944AB"/>
    <w:rsid w:val="00C95B40"/>
    <w:rsid w:val="00CA1ED8"/>
    <w:rsid w:val="00CA6305"/>
    <w:rsid w:val="00CB1F63"/>
    <w:rsid w:val="00CB3086"/>
    <w:rsid w:val="00CB313F"/>
    <w:rsid w:val="00CB55A6"/>
    <w:rsid w:val="00CB7170"/>
    <w:rsid w:val="00CC040E"/>
    <w:rsid w:val="00CC111F"/>
    <w:rsid w:val="00CC2011"/>
    <w:rsid w:val="00CC2176"/>
    <w:rsid w:val="00CC3EA0"/>
    <w:rsid w:val="00CC4E07"/>
    <w:rsid w:val="00CC7B45"/>
    <w:rsid w:val="00CD1188"/>
    <w:rsid w:val="00CD2ED1"/>
    <w:rsid w:val="00CD337B"/>
    <w:rsid w:val="00CE0424"/>
    <w:rsid w:val="00CE1098"/>
    <w:rsid w:val="00CE426A"/>
    <w:rsid w:val="00CE5219"/>
    <w:rsid w:val="00CE7561"/>
    <w:rsid w:val="00CF1354"/>
    <w:rsid w:val="00CF3B1F"/>
    <w:rsid w:val="00CF3BF6"/>
    <w:rsid w:val="00CF5425"/>
    <w:rsid w:val="00CF625B"/>
    <w:rsid w:val="00CF687E"/>
    <w:rsid w:val="00D0349B"/>
    <w:rsid w:val="00D07A17"/>
    <w:rsid w:val="00D10249"/>
    <w:rsid w:val="00D1111F"/>
    <w:rsid w:val="00D115C3"/>
    <w:rsid w:val="00D11897"/>
    <w:rsid w:val="00D12387"/>
    <w:rsid w:val="00D13135"/>
    <w:rsid w:val="00D13E4E"/>
    <w:rsid w:val="00D14903"/>
    <w:rsid w:val="00D173A6"/>
    <w:rsid w:val="00D216A5"/>
    <w:rsid w:val="00D239A7"/>
    <w:rsid w:val="00D23F47"/>
    <w:rsid w:val="00D2575C"/>
    <w:rsid w:val="00D2665A"/>
    <w:rsid w:val="00D36E71"/>
    <w:rsid w:val="00D37D87"/>
    <w:rsid w:val="00D40A75"/>
    <w:rsid w:val="00D40B33"/>
    <w:rsid w:val="00D42ACC"/>
    <w:rsid w:val="00D4318F"/>
    <w:rsid w:val="00D43502"/>
    <w:rsid w:val="00D438BF"/>
    <w:rsid w:val="00D440F8"/>
    <w:rsid w:val="00D45F8C"/>
    <w:rsid w:val="00D46A03"/>
    <w:rsid w:val="00D500F6"/>
    <w:rsid w:val="00D510A6"/>
    <w:rsid w:val="00D52704"/>
    <w:rsid w:val="00D546FF"/>
    <w:rsid w:val="00D55AD5"/>
    <w:rsid w:val="00D576CA"/>
    <w:rsid w:val="00D57BEB"/>
    <w:rsid w:val="00D57DC7"/>
    <w:rsid w:val="00D60604"/>
    <w:rsid w:val="00D61AF5"/>
    <w:rsid w:val="00D621C6"/>
    <w:rsid w:val="00D652B5"/>
    <w:rsid w:val="00D65C0E"/>
    <w:rsid w:val="00D66155"/>
    <w:rsid w:val="00D708B0"/>
    <w:rsid w:val="00D75A13"/>
    <w:rsid w:val="00D77B1D"/>
    <w:rsid w:val="00D8021F"/>
    <w:rsid w:val="00D80383"/>
    <w:rsid w:val="00D816FB"/>
    <w:rsid w:val="00D823C6"/>
    <w:rsid w:val="00D8327F"/>
    <w:rsid w:val="00D86CA3"/>
    <w:rsid w:val="00D871CE"/>
    <w:rsid w:val="00D9196D"/>
    <w:rsid w:val="00D92982"/>
    <w:rsid w:val="00D92E36"/>
    <w:rsid w:val="00D9752D"/>
    <w:rsid w:val="00DA0E6D"/>
    <w:rsid w:val="00DA305E"/>
    <w:rsid w:val="00DA5417"/>
    <w:rsid w:val="00DA56E8"/>
    <w:rsid w:val="00DB0A9F"/>
    <w:rsid w:val="00DB26E7"/>
    <w:rsid w:val="00DB377D"/>
    <w:rsid w:val="00DC2D36"/>
    <w:rsid w:val="00DC53EF"/>
    <w:rsid w:val="00DC5987"/>
    <w:rsid w:val="00DC674F"/>
    <w:rsid w:val="00DD04FF"/>
    <w:rsid w:val="00DD17DB"/>
    <w:rsid w:val="00DD4B4D"/>
    <w:rsid w:val="00DD6EAC"/>
    <w:rsid w:val="00DD6F09"/>
    <w:rsid w:val="00DD6F92"/>
    <w:rsid w:val="00DE2885"/>
    <w:rsid w:val="00DE5608"/>
    <w:rsid w:val="00DE58D0"/>
    <w:rsid w:val="00DE5FF5"/>
    <w:rsid w:val="00DE654F"/>
    <w:rsid w:val="00DF0B6E"/>
    <w:rsid w:val="00DF15E0"/>
    <w:rsid w:val="00DF37A0"/>
    <w:rsid w:val="00DF4147"/>
    <w:rsid w:val="00E01822"/>
    <w:rsid w:val="00E026E0"/>
    <w:rsid w:val="00E110E7"/>
    <w:rsid w:val="00E11B20"/>
    <w:rsid w:val="00E128B8"/>
    <w:rsid w:val="00E1353C"/>
    <w:rsid w:val="00E1446E"/>
    <w:rsid w:val="00E145D0"/>
    <w:rsid w:val="00E17544"/>
    <w:rsid w:val="00E17FA2"/>
    <w:rsid w:val="00E22330"/>
    <w:rsid w:val="00E30B5A"/>
    <w:rsid w:val="00E31126"/>
    <w:rsid w:val="00E3123D"/>
    <w:rsid w:val="00E31461"/>
    <w:rsid w:val="00E31D43"/>
    <w:rsid w:val="00E32608"/>
    <w:rsid w:val="00E34188"/>
    <w:rsid w:val="00E34B6E"/>
    <w:rsid w:val="00E35157"/>
    <w:rsid w:val="00E35559"/>
    <w:rsid w:val="00E3723A"/>
    <w:rsid w:val="00E37860"/>
    <w:rsid w:val="00E446F1"/>
    <w:rsid w:val="00E46886"/>
    <w:rsid w:val="00E475BC"/>
    <w:rsid w:val="00E47AEF"/>
    <w:rsid w:val="00E53B75"/>
    <w:rsid w:val="00E54E3B"/>
    <w:rsid w:val="00E557F8"/>
    <w:rsid w:val="00E57565"/>
    <w:rsid w:val="00E62621"/>
    <w:rsid w:val="00E63838"/>
    <w:rsid w:val="00E64434"/>
    <w:rsid w:val="00E67A44"/>
    <w:rsid w:val="00E67C51"/>
    <w:rsid w:val="00E72EFC"/>
    <w:rsid w:val="00E75795"/>
    <w:rsid w:val="00E758EC"/>
    <w:rsid w:val="00E822A6"/>
    <w:rsid w:val="00E8234C"/>
    <w:rsid w:val="00E82716"/>
    <w:rsid w:val="00E83190"/>
    <w:rsid w:val="00E83AA9"/>
    <w:rsid w:val="00E8468E"/>
    <w:rsid w:val="00E85928"/>
    <w:rsid w:val="00E877EE"/>
    <w:rsid w:val="00E87822"/>
    <w:rsid w:val="00E90395"/>
    <w:rsid w:val="00E90E49"/>
    <w:rsid w:val="00E917F9"/>
    <w:rsid w:val="00E9291C"/>
    <w:rsid w:val="00E93E2F"/>
    <w:rsid w:val="00E93FFE"/>
    <w:rsid w:val="00E94F8A"/>
    <w:rsid w:val="00E9669F"/>
    <w:rsid w:val="00EA19C2"/>
    <w:rsid w:val="00EA5FFE"/>
    <w:rsid w:val="00EA7A41"/>
    <w:rsid w:val="00EB045F"/>
    <w:rsid w:val="00EB077B"/>
    <w:rsid w:val="00EB4BBD"/>
    <w:rsid w:val="00EB4EA2"/>
    <w:rsid w:val="00EC01B7"/>
    <w:rsid w:val="00EC24D5"/>
    <w:rsid w:val="00EC27C6"/>
    <w:rsid w:val="00EC4207"/>
    <w:rsid w:val="00EC52AD"/>
    <w:rsid w:val="00EC5653"/>
    <w:rsid w:val="00EC71CE"/>
    <w:rsid w:val="00ED1006"/>
    <w:rsid w:val="00ED3870"/>
    <w:rsid w:val="00EE5A3A"/>
    <w:rsid w:val="00EE6044"/>
    <w:rsid w:val="00EF18FE"/>
    <w:rsid w:val="00EF5787"/>
    <w:rsid w:val="00EF60D0"/>
    <w:rsid w:val="00F00C2B"/>
    <w:rsid w:val="00F02F51"/>
    <w:rsid w:val="00F04436"/>
    <w:rsid w:val="00F04621"/>
    <w:rsid w:val="00F0528D"/>
    <w:rsid w:val="00F06C67"/>
    <w:rsid w:val="00F06DFD"/>
    <w:rsid w:val="00F071D1"/>
    <w:rsid w:val="00F07533"/>
    <w:rsid w:val="00F07F8B"/>
    <w:rsid w:val="00F10629"/>
    <w:rsid w:val="00F11F4F"/>
    <w:rsid w:val="00F15FA5"/>
    <w:rsid w:val="00F209B7"/>
    <w:rsid w:val="00F2376F"/>
    <w:rsid w:val="00F243D8"/>
    <w:rsid w:val="00F30828"/>
    <w:rsid w:val="00F313D6"/>
    <w:rsid w:val="00F37E6D"/>
    <w:rsid w:val="00F40F0C"/>
    <w:rsid w:val="00F438AA"/>
    <w:rsid w:val="00F4766C"/>
    <w:rsid w:val="00F502A2"/>
    <w:rsid w:val="00F504D9"/>
    <w:rsid w:val="00F5060E"/>
    <w:rsid w:val="00F507D1"/>
    <w:rsid w:val="00F519CE"/>
    <w:rsid w:val="00F51ADA"/>
    <w:rsid w:val="00F526A0"/>
    <w:rsid w:val="00F60203"/>
    <w:rsid w:val="00F607C5"/>
    <w:rsid w:val="00F60DEA"/>
    <w:rsid w:val="00F6302A"/>
    <w:rsid w:val="00F63950"/>
    <w:rsid w:val="00F64B2A"/>
    <w:rsid w:val="00F64C2B"/>
    <w:rsid w:val="00F651BE"/>
    <w:rsid w:val="00F65418"/>
    <w:rsid w:val="00F67F53"/>
    <w:rsid w:val="00F703BE"/>
    <w:rsid w:val="00F71F69"/>
    <w:rsid w:val="00F72B72"/>
    <w:rsid w:val="00F7438F"/>
    <w:rsid w:val="00F74BB9"/>
    <w:rsid w:val="00F75582"/>
    <w:rsid w:val="00F76EFA"/>
    <w:rsid w:val="00F804BE"/>
    <w:rsid w:val="00F817CE"/>
    <w:rsid w:val="00F8456C"/>
    <w:rsid w:val="00F84956"/>
    <w:rsid w:val="00F85498"/>
    <w:rsid w:val="00F859D8"/>
    <w:rsid w:val="00F865B2"/>
    <w:rsid w:val="00F868F5"/>
    <w:rsid w:val="00F9056A"/>
    <w:rsid w:val="00F90F8D"/>
    <w:rsid w:val="00F92782"/>
    <w:rsid w:val="00F92FB3"/>
    <w:rsid w:val="00F93AA9"/>
    <w:rsid w:val="00F96985"/>
    <w:rsid w:val="00F97838"/>
    <w:rsid w:val="00FA2BB3"/>
    <w:rsid w:val="00FA4932"/>
    <w:rsid w:val="00FA7C33"/>
    <w:rsid w:val="00FB4C80"/>
    <w:rsid w:val="00FB6A6A"/>
    <w:rsid w:val="00FC68A6"/>
    <w:rsid w:val="00FC7429"/>
    <w:rsid w:val="00FD05E5"/>
    <w:rsid w:val="00FD07F6"/>
    <w:rsid w:val="00FD1EC8"/>
    <w:rsid w:val="00FD3BEE"/>
    <w:rsid w:val="00FD47ED"/>
    <w:rsid w:val="00FD74DB"/>
    <w:rsid w:val="00FD7660"/>
    <w:rsid w:val="00FE0655"/>
    <w:rsid w:val="00FE11A5"/>
    <w:rsid w:val="00FE2365"/>
    <w:rsid w:val="00FE37D7"/>
    <w:rsid w:val="00FE4C7B"/>
    <w:rsid w:val="00FE7336"/>
    <w:rsid w:val="00FE787C"/>
    <w:rsid w:val="00FE7A6F"/>
    <w:rsid w:val="00FF2AF9"/>
    <w:rsid w:val="00FF2F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table of figures" w:uiPriority="99"/>
    <w:lsdException w:name="annotation reference" w:qFormat="1"/>
    <w:lsdException w:name="Title" w:qFormat="1"/>
    <w:lsdException w:name="Default Paragraph Font" w:uiPriority="1"/>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7E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Heading 2 3GPP"/>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1847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7E2"/>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itle">
    <w:name w:val="Title"/>
    <w:aliases w:val="Heading 31"/>
    <w:basedOn w:val="Normal"/>
    <w:next w:val="Normal"/>
    <w:link w:val="TitleChar"/>
    <w:qFormat/>
    <w:rsid w:val="00917469"/>
    <w:pPr>
      <w:keepNext/>
      <w:keepLines/>
      <w:spacing w:before="480" w:after="120"/>
    </w:pPr>
    <w:rPr>
      <w:b/>
      <w:sz w:val="72"/>
      <w:szCs w:val="72"/>
    </w:rPr>
  </w:style>
  <w:style w:type="character" w:customStyle="1" w:styleId="TitleChar">
    <w:name w:val="Title Char"/>
    <w:aliases w:val="Heading 31 Char1"/>
    <w:basedOn w:val="DefaultParagraphFont"/>
    <w:link w:val="Title"/>
    <w:uiPriority w:val="10"/>
    <w:rsid w:val="00917469"/>
    <w:rPr>
      <w:rFonts w:asciiTheme="minorHAnsi" w:eastAsiaTheme="minorHAnsi" w:hAnsiTheme="minorHAnsi" w:cstheme="minorBidi"/>
      <w:b/>
      <w:sz w:val="72"/>
      <w:szCs w:val="72"/>
      <w:lang w:val="en-US" w:eastAsia="en-US"/>
    </w:rPr>
  </w:style>
  <w:style w:type="paragraph" w:styleId="Subtitle">
    <w:name w:val="Subtitle"/>
    <w:basedOn w:val="Normal"/>
    <w:next w:val="Normal"/>
    <w:link w:val="SubtitleChar"/>
    <w:uiPriority w:val="11"/>
    <w:qFormat/>
    <w:rsid w:val="0091746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17469"/>
    <w:rPr>
      <w:rFonts w:ascii="Georgia" w:eastAsia="Georgia" w:hAnsi="Georgia" w:cs="Georgia"/>
      <w:i/>
      <w:color w:val="666666"/>
      <w:sz w:val="48"/>
      <w:szCs w:val="48"/>
      <w:lang w:val="en-US" w:eastAsia="en-US"/>
    </w:rPr>
  </w:style>
  <w:style w:type="character" w:styleId="UnresolvedMention">
    <w:name w:val="Unresolved Mention"/>
    <w:basedOn w:val="DefaultParagraphFont"/>
    <w:uiPriority w:val="99"/>
    <w:semiHidden/>
    <w:unhideWhenUsed/>
    <w:rsid w:val="00917469"/>
    <w:rPr>
      <w:color w:val="605E5C"/>
      <w:shd w:val="clear" w:color="auto" w:fill="E1DFDD"/>
    </w:rPr>
  </w:style>
  <w:style w:type="character" w:customStyle="1" w:styleId="ReferenceChar">
    <w:name w:val="Reference Char"/>
    <w:link w:val="Reference"/>
    <w:qFormat/>
    <w:locked/>
    <w:rsid w:val="002B4A6B"/>
    <w:rPr>
      <w:rFonts w:ascii="Arial" w:eastAsiaTheme="minorHAnsi" w:hAnsi="Arial" w:cstheme="minorBidi"/>
      <w:sz w:val="22"/>
      <w:szCs w:val="22"/>
      <w:lang w:val="en-US" w:eastAsia="zh-CN"/>
    </w:rPr>
  </w:style>
  <w:style w:type="character" w:customStyle="1" w:styleId="TACChar">
    <w:name w:val="TAC Char"/>
    <w:link w:val="TAC"/>
    <w:qFormat/>
    <w:locked/>
    <w:rsid w:val="0093450F"/>
    <w:rPr>
      <w:rFonts w:ascii="Arial" w:eastAsiaTheme="minorHAnsi" w:hAnsi="Arial" w:cstheme="minorBidi"/>
      <w:sz w:val="18"/>
      <w:szCs w:val="22"/>
      <w:lang w:val="x-none" w:eastAsia="x-none"/>
    </w:rPr>
  </w:style>
  <w:style w:type="character" w:styleId="PlaceholderText">
    <w:name w:val="Placeholder Text"/>
    <w:basedOn w:val="DefaultParagraphFont"/>
    <w:uiPriority w:val="99"/>
    <w:rsid w:val="009A6A6A"/>
    <w:rPr>
      <w:color w:val="808080"/>
    </w:rPr>
  </w:style>
  <w:style w:type="paragraph" w:customStyle="1" w:styleId="textintend3">
    <w:name w:val="text intend 3"/>
    <w:basedOn w:val="Normal"/>
    <w:rsid w:val="00110AE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110AE0"/>
    <w:pPr>
      <w:widowControl w:val="0"/>
      <w:numPr>
        <w:numId w:val="1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eastAsia="en-GB"/>
    </w:rPr>
  </w:style>
  <w:style w:type="paragraph" w:customStyle="1" w:styleId="RAN1bullet3">
    <w:name w:val="RAN1 bullet3"/>
    <w:basedOn w:val="Normal"/>
    <w:link w:val="RAN1bullet3Char"/>
    <w:qFormat/>
    <w:rsid w:val="00D510A6"/>
    <w:pPr>
      <w:numPr>
        <w:ilvl w:val="2"/>
        <w:numId w:val="15"/>
      </w:numPr>
      <w:tabs>
        <w:tab w:val="left" w:pos="1440"/>
      </w:tabs>
      <w:spacing w:after="0" w:line="240" w:lineRule="auto"/>
    </w:pPr>
    <w:rPr>
      <w:rFonts w:ascii="Times" w:eastAsia="Batang" w:hAnsi="Times" w:cs="Times New Roman"/>
      <w:sz w:val="20"/>
      <w:szCs w:val="20"/>
    </w:rPr>
  </w:style>
  <w:style w:type="paragraph" w:customStyle="1" w:styleId="a">
    <w:name w:val="佐藤２"/>
    <w:basedOn w:val="Normal"/>
    <w:rsid w:val="00D510A6"/>
    <w:pPr>
      <w:numPr>
        <w:numId w:val="16"/>
      </w:numPr>
      <w:spacing w:after="180" w:line="240" w:lineRule="auto"/>
    </w:pPr>
    <w:rPr>
      <w:rFonts w:ascii="Times New Roman" w:eastAsia="MS Gothic" w:hAnsi="Times New Roman" w:cs="Times New Roman"/>
      <w:sz w:val="24"/>
      <w:szCs w:val="20"/>
      <w:lang w:eastAsia="ja-JP"/>
    </w:rPr>
  </w:style>
  <w:style w:type="character" w:customStyle="1" w:styleId="ProposalChar">
    <w:name w:val="Proposal Char"/>
    <w:link w:val="Proposal"/>
    <w:rsid w:val="005B13A1"/>
    <w:rPr>
      <w:rFonts w:ascii="Arial" w:eastAsiaTheme="minorHAnsi" w:hAnsi="Arial" w:cstheme="minorBidi"/>
      <w:b/>
      <w:bCs/>
      <w:sz w:val="22"/>
      <w:szCs w:val="22"/>
      <w:lang w:val="en-US" w:eastAsia="zh-CN"/>
    </w:rPr>
  </w:style>
  <w:style w:type="numbering" w:customStyle="1" w:styleId="NoList1">
    <w:name w:val="No List1"/>
    <w:next w:val="NoList"/>
    <w:uiPriority w:val="99"/>
    <w:semiHidden/>
    <w:unhideWhenUsed/>
    <w:rsid w:val="003C1C85"/>
  </w:style>
  <w:style w:type="table" w:customStyle="1" w:styleId="TableGrid1">
    <w:name w:val="TableGrid1"/>
    <w:basedOn w:val="TableNormal"/>
    <w:next w:val="TableGrid"/>
    <w:uiPriority w:val="39"/>
    <w:qFormat/>
    <w:rsid w:val="003C1C8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C1C85"/>
    <w:rPr>
      <w:lang w:eastAsia="en-US"/>
    </w:rPr>
  </w:style>
  <w:style w:type="numbering" w:customStyle="1" w:styleId="NoList11">
    <w:name w:val="No List11"/>
    <w:next w:val="NoList"/>
    <w:uiPriority w:val="99"/>
    <w:semiHidden/>
    <w:unhideWhenUsed/>
    <w:rsid w:val="003C1C85"/>
  </w:style>
  <w:style w:type="character" w:customStyle="1" w:styleId="B2Car">
    <w:name w:val="B2 Car"/>
    <w:rsid w:val="003C1C85"/>
    <w:rPr>
      <w:lang w:val="en-GB" w:eastAsia="en-US"/>
    </w:rPr>
  </w:style>
  <w:style w:type="character" w:customStyle="1" w:styleId="TALChar">
    <w:name w:val="TAL Char"/>
    <w:rsid w:val="003C1C85"/>
    <w:rPr>
      <w:rFonts w:ascii="Arial" w:hAnsi="Arial"/>
      <w:sz w:val="18"/>
      <w:lang w:val="en-GB" w:eastAsia="en-US"/>
    </w:rPr>
  </w:style>
  <w:style w:type="paragraph" w:customStyle="1" w:styleId="INDENT1">
    <w:name w:val="INDENT1"/>
    <w:basedOn w:val="Normal"/>
    <w:rsid w:val="003C1C85"/>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eastAsia="en-GB"/>
    </w:rPr>
  </w:style>
  <w:style w:type="paragraph" w:customStyle="1" w:styleId="INDENT2">
    <w:name w:val="INDENT2"/>
    <w:basedOn w:val="Normal"/>
    <w:rsid w:val="003C1C85"/>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INDENT3">
    <w:name w:val="INDENT3"/>
    <w:basedOn w:val="Normal"/>
    <w:rsid w:val="003C1C85"/>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eastAsia="en-GB"/>
    </w:rPr>
  </w:style>
  <w:style w:type="paragraph" w:customStyle="1" w:styleId="RecCCITT">
    <w:name w:val="Rec_CCITT_#"/>
    <w:basedOn w:val="Normal"/>
    <w:rsid w:val="003C1C8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eastAsia="en-GB"/>
    </w:rPr>
  </w:style>
  <w:style w:type="paragraph" w:customStyle="1" w:styleId="enumlev2">
    <w:name w:val="enumlev2"/>
    <w:basedOn w:val="Normal"/>
    <w:rsid w:val="003C1C85"/>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3C1C85"/>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BodyText2">
    <w:name w:val="Body Text 2"/>
    <w:basedOn w:val="Normal"/>
    <w:link w:val="BodyText2Char"/>
    <w:rsid w:val="003C1C85"/>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3C1C85"/>
    <w:rPr>
      <w:rFonts w:ascii="Times New Roman" w:hAnsi="Times New Roman"/>
      <w:kern w:val="2"/>
      <w:sz w:val="21"/>
      <w:lang w:val="x-none" w:eastAsia="x-none"/>
    </w:rPr>
  </w:style>
  <w:style w:type="paragraph" w:styleId="BodyTextIndent2">
    <w:name w:val="Body Text Indent 2"/>
    <w:basedOn w:val="Normal"/>
    <w:link w:val="BodyTextIndent2Char"/>
    <w:rsid w:val="003C1C85"/>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 w:val="20"/>
      <w:szCs w:val="20"/>
      <w:lang w:val="x-none" w:eastAsia="x-none"/>
    </w:rPr>
  </w:style>
  <w:style w:type="character" w:customStyle="1" w:styleId="BodyTextIndent2Char">
    <w:name w:val="Body Text Indent 2 Char"/>
    <w:basedOn w:val="DefaultParagraphFont"/>
    <w:link w:val="BodyTextIndent2"/>
    <w:rsid w:val="003C1C85"/>
    <w:rPr>
      <w:rFonts w:ascii="Times New Roman" w:hAnsi="Times New Roman"/>
      <w:kern w:val="2"/>
      <w:lang w:val="x-none" w:eastAsia="x-none"/>
    </w:rPr>
  </w:style>
  <w:style w:type="paragraph" w:styleId="BodyTextIndent3">
    <w:name w:val="Body Text Indent 3"/>
    <w:basedOn w:val="Normal"/>
    <w:link w:val="BodyTextIndent3Char"/>
    <w:rsid w:val="003C1C85"/>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3C1C85"/>
    <w:rPr>
      <w:rFonts w:ascii="Times New Roman" w:hAnsi="Times New Roman"/>
      <w:lang w:val="en-US" w:eastAsia="ja-JP"/>
    </w:rPr>
  </w:style>
  <w:style w:type="paragraph" w:customStyle="1" w:styleId="numberedlist0">
    <w:name w:val="numbered list"/>
    <w:basedOn w:val="ListBullet"/>
    <w:rsid w:val="003C1C85"/>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 w:val="20"/>
      <w:szCs w:val="20"/>
    </w:rPr>
  </w:style>
  <w:style w:type="paragraph" w:customStyle="1" w:styleId="CRfront">
    <w:name w:val="CR_front"/>
    <w:next w:val="Normal"/>
    <w:rsid w:val="003C1C85"/>
    <w:rPr>
      <w:rFonts w:ascii="Arial" w:eastAsia="MS Mincho" w:hAnsi="Arial"/>
      <w:lang w:eastAsia="en-US"/>
    </w:rPr>
  </w:style>
  <w:style w:type="paragraph" w:customStyle="1" w:styleId="TabList">
    <w:name w:val="TabList"/>
    <w:basedOn w:val="Normal"/>
    <w:rsid w:val="003C1C85"/>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en-GB"/>
    </w:rPr>
  </w:style>
  <w:style w:type="paragraph" w:customStyle="1" w:styleId="tabletext">
    <w:name w:val="table text"/>
    <w:basedOn w:val="Normal"/>
    <w:next w:val="table"/>
    <w:rsid w:val="003C1C85"/>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eastAsia="en-GB"/>
    </w:rPr>
  </w:style>
  <w:style w:type="paragraph" w:customStyle="1" w:styleId="table">
    <w:name w:val="table"/>
    <w:basedOn w:val="Normal"/>
    <w:next w:val="Normal"/>
    <w:rsid w:val="003C1C85"/>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3C1C85"/>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eastAsia="en-GB"/>
    </w:rPr>
  </w:style>
  <w:style w:type="paragraph" w:customStyle="1" w:styleId="text">
    <w:name w:val="text"/>
    <w:basedOn w:val="Normal"/>
    <w:link w:val="textChar"/>
    <w:qFormat/>
    <w:rsid w:val="003C1C85"/>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3C1C85"/>
    <w:pPr>
      <w:keepNext/>
      <w:keepLines/>
      <w:numPr>
        <w:numId w:val="2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de-DE"/>
    </w:rPr>
  </w:style>
  <w:style w:type="paragraph" w:customStyle="1" w:styleId="textintend1">
    <w:name w:val="text intend 1"/>
    <w:basedOn w:val="text"/>
    <w:rsid w:val="003C1C85"/>
    <w:pPr>
      <w:widowControl/>
      <w:numPr>
        <w:numId w:val="26"/>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3C1C85"/>
    <w:pPr>
      <w:widowControl/>
      <w:numPr>
        <w:numId w:val="27"/>
      </w:numPr>
      <w:tabs>
        <w:tab w:val="clear" w:pos="1418"/>
        <w:tab w:val="num" w:pos="6794"/>
      </w:tabs>
      <w:spacing w:after="120"/>
      <w:ind w:left="6794" w:hanging="1304"/>
    </w:pPr>
    <w:rPr>
      <w:rFonts w:eastAsia="MS Mincho"/>
      <w:lang w:val="en-US"/>
    </w:rPr>
  </w:style>
  <w:style w:type="paragraph" w:customStyle="1" w:styleId="TdocHeading1">
    <w:name w:val="Tdoc_Heading_1"/>
    <w:basedOn w:val="Heading1"/>
    <w:next w:val="Normal"/>
    <w:autoRedefine/>
    <w:rsid w:val="003C1C85"/>
    <w:pPr>
      <w:keepLines w:val="0"/>
      <w:numPr>
        <w:numId w:val="3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3C1C8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style>
  <w:style w:type="character" w:customStyle="1" w:styleId="DateChar">
    <w:name w:val="Date Char"/>
    <w:basedOn w:val="DefaultParagraphFont"/>
    <w:link w:val="Date"/>
    <w:uiPriority w:val="99"/>
    <w:rsid w:val="003C1C85"/>
    <w:rPr>
      <w:rFonts w:ascii="Times New Roman" w:hAnsi="Times New Roman"/>
    </w:rPr>
  </w:style>
  <w:style w:type="paragraph" w:customStyle="1" w:styleId="Meetingcaption">
    <w:name w:val="Meeting caption"/>
    <w:basedOn w:val="Normal"/>
    <w:rsid w:val="003C1C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3C1C85"/>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eastAsia="en-GB"/>
    </w:rPr>
  </w:style>
  <w:style w:type="paragraph" w:customStyle="1" w:styleId="Cell">
    <w:name w:val="Cell"/>
    <w:basedOn w:val="Normal"/>
    <w:rsid w:val="003C1C85"/>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3C1C85"/>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3C1C85"/>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3C1C85"/>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3C1C85"/>
    <w:rPr>
      <w:i/>
      <w:color w:val="0000FF"/>
      <w:lang w:val="en-GB" w:eastAsia="ja-JP" w:bidi="ar-SA"/>
    </w:rPr>
  </w:style>
  <w:style w:type="paragraph" w:customStyle="1" w:styleId="CharCharCharChar">
    <w:name w:val="Char Char Char Char"/>
    <w:rsid w:val="003C1C8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3C1C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C1C85"/>
    <w:rPr>
      <w:rFonts w:ascii="Arial" w:hAnsi="Arial"/>
      <w:sz w:val="24"/>
      <w:lang w:val="en-GB" w:eastAsia="ja-JP" w:bidi="ar-SA"/>
    </w:rPr>
  </w:style>
  <w:style w:type="table" w:customStyle="1" w:styleId="TableGrid10">
    <w:name w:val="Table Grid1"/>
    <w:basedOn w:val="TableNormal"/>
    <w:next w:val="TableGrid"/>
    <w:uiPriority w:val="59"/>
    <w:qFormat/>
    <w:rsid w:val="003C1C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C1C85"/>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3C1C85"/>
    <w:rPr>
      <w:rFonts w:ascii="Arial" w:eastAsia="????" w:hAnsi="Arial" w:cs="Arial"/>
      <w:color w:val="0000FF"/>
      <w:kern w:val="2"/>
      <w:lang w:val="en-US" w:eastAsia="en-US" w:bidi="ar-SA"/>
    </w:rPr>
  </w:style>
  <w:style w:type="character" w:customStyle="1" w:styleId="CharChar5">
    <w:name w:val="Char Char5"/>
    <w:semiHidden/>
    <w:rsid w:val="003C1C85"/>
    <w:rPr>
      <w:rFonts w:ascii="Times New Roman" w:hAnsi="Times New Roman"/>
      <w:lang w:eastAsia="en-US"/>
    </w:rPr>
  </w:style>
  <w:style w:type="character" w:customStyle="1" w:styleId="ListChar">
    <w:name w:val="List Char"/>
    <w:link w:val="List"/>
    <w:rsid w:val="003C1C85"/>
    <w:rPr>
      <w:rFonts w:ascii="Arial" w:eastAsiaTheme="minorHAnsi" w:hAnsi="Arial" w:cstheme="minorBidi"/>
      <w:sz w:val="22"/>
      <w:szCs w:val="22"/>
      <w:lang w:val="en-US" w:eastAsia="zh-CN"/>
    </w:rPr>
  </w:style>
  <w:style w:type="character" w:customStyle="1" w:styleId="List2Char">
    <w:name w:val="List 2 Char"/>
    <w:link w:val="List2"/>
    <w:rsid w:val="003C1C85"/>
    <w:rPr>
      <w:rFonts w:ascii="Arial" w:eastAsiaTheme="minorHAnsi" w:hAnsi="Arial" w:cstheme="minorBidi"/>
      <w:sz w:val="22"/>
      <w:szCs w:val="22"/>
      <w:lang w:val="en-US" w:eastAsia="ja-JP"/>
    </w:rPr>
  </w:style>
  <w:style w:type="character" w:customStyle="1" w:styleId="List3Char">
    <w:name w:val="List 3 Char"/>
    <w:link w:val="List3"/>
    <w:rsid w:val="003C1C85"/>
    <w:rPr>
      <w:rFonts w:ascii="Arial" w:eastAsiaTheme="minorHAnsi" w:hAnsi="Arial" w:cstheme="minorBidi"/>
      <w:sz w:val="22"/>
      <w:szCs w:val="22"/>
      <w:lang w:val="en-US" w:eastAsia="ja-JP"/>
    </w:rPr>
  </w:style>
  <w:style w:type="character" w:customStyle="1" w:styleId="B3Char">
    <w:name w:val="B3 Char"/>
    <w:rsid w:val="003C1C85"/>
    <w:rPr>
      <w:lang w:val="en-GB" w:eastAsia="en-US"/>
    </w:rPr>
  </w:style>
  <w:style w:type="paragraph" w:customStyle="1" w:styleId="tdoc-header">
    <w:name w:val="tdoc-header"/>
    <w:rsid w:val="003C1C85"/>
    <w:rPr>
      <w:rFonts w:ascii="Arial" w:hAnsi="Arial"/>
      <w:noProof/>
      <w:sz w:val="24"/>
      <w:lang w:eastAsia="en-US"/>
    </w:rPr>
  </w:style>
  <w:style w:type="paragraph" w:customStyle="1" w:styleId="CharChar3CharCharCharCharCharChar">
    <w:name w:val="Char Char3 Char Char Char Char Char Char"/>
    <w:semiHidden/>
    <w:rsid w:val="003C1C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C1C8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3C1C8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3C1C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C1C85"/>
    <w:rPr>
      <w:rFonts w:ascii="Times New Roman" w:hAnsi="Times New Roman"/>
      <w:lang w:eastAsia="en-US"/>
    </w:rPr>
  </w:style>
  <w:style w:type="paragraph" w:styleId="Revision">
    <w:name w:val="Revision"/>
    <w:hidden/>
    <w:uiPriority w:val="99"/>
    <w:semiHidden/>
    <w:rsid w:val="003C1C8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C1C85"/>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3C1C85"/>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3C1C85"/>
    <w:rPr>
      <w:rFonts w:ascii="Arial" w:eastAsia="SimSun" w:hAnsi="Arial"/>
      <w:sz w:val="18"/>
      <w:lang w:eastAsia="zh-CN"/>
    </w:rPr>
  </w:style>
  <w:style w:type="character" w:customStyle="1" w:styleId="B11">
    <w:name w:val="B1 (文字)"/>
    <w:qFormat/>
    <w:locked/>
    <w:rsid w:val="003C1C85"/>
    <w:rPr>
      <w:rFonts w:ascii="Times New Roman" w:hAnsi="Times New Roman"/>
      <w:lang w:val="en-GB" w:eastAsia="en-US"/>
    </w:rPr>
  </w:style>
  <w:style w:type="character" w:customStyle="1" w:styleId="B1Char">
    <w:name w:val="B1 Char"/>
    <w:rsid w:val="003C1C85"/>
    <w:rPr>
      <w:rFonts w:ascii="Times New Roman" w:hAnsi="Times New Roman"/>
      <w:lang w:val="en-GB" w:eastAsia="en-US"/>
    </w:rPr>
  </w:style>
  <w:style w:type="paragraph" w:customStyle="1" w:styleId="MTDisplayEquation">
    <w:name w:val="MTDisplayEquation"/>
    <w:basedOn w:val="Normal"/>
    <w:next w:val="Normal"/>
    <w:link w:val="MTDisplayEquationChar"/>
    <w:rsid w:val="003C1C85"/>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3C1C85"/>
    <w:rPr>
      <w:rFonts w:ascii="Times New Roman" w:eastAsia="Calibri" w:hAnsi="Times New Roman"/>
      <w:szCs w:val="22"/>
      <w:lang w:val="x-none" w:eastAsia="x-none"/>
    </w:rPr>
  </w:style>
  <w:style w:type="paragraph" w:customStyle="1" w:styleId="Default">
    <w:name w:val="Default"/>
    <w:rsid w:val="003C1C8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C1C85"/>
    <w:pPr>
      <w:spacing w:before="100" w:beforeAutospacing="1" w:after="100" w:afterAutospacing="1" w:line="240" w:lineRule="auto"/>
    </w:pPr>
    <w:rPr>
      <w:rFonts w:ascii="Times New Roman" w:eastAsia="Calibri" w:hAnsi="Times New Roman" w:cs="Times New Roman"/>
      <w:sz w:val="24"/>
      <w:szCs w:val="24"/>
    </w:rPr>
  </w:style>
  <w:style w:type="character" w:customStyle="1" w:styleId="textChar">
    <w:name w:val="text Char"/>
    <w:link w:val="text"/>
    <w:rsid w:val="003C1C85"/>
    <w:rPr>
      <w:rFonts w:ascii="Times New Roman" w:hAnsi="Times New Roman"/>
      <w:sz w:val="24"/>
      <w:lang w:val="en-AU"/>
    </w:rPr>
  </w:style>
  <w:style w:type="paragraph" w:customStyle="1" w:styleId="bullet1">
    <w:name w:val="bullet1"/>
    <w:basedOn w:val="text"/>
    <w:link w:val="bullet1Char"/>
    <w:qFormat/>
    <w:rsid w:val="003C1C85"/>
    <w:pPr>
      <w:widowControl/>
      <w:numPr>
        <w:numId w:val="53"/>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3C1C85"/>
    <w:pPr>
      <w:widowControl/>
      <w:numPr>
        <w:ilvl w:val="1"/>
        <w:numId w:val="5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C1C85"/>
    <w:rPr>
      <w:rFonts w:ascii="Calibri" w:eastAsia="SimSun" w:hAnsi="Calibri"/>
      <w:kern w:val="2"/>
      <w:sz w:val="24"/>
      <w:szCs w:val="24"/>
      <w:lang w:eastAsia="zh-CN"/>
    </w:rPr>
  </w:style>
  <w:style w:type="paragraph" w:customStyle="1" w:styleId="bullet3">
    <w:name w:val="bullet3"/>
    <w:basedOn w:val="text"/>
    <w:link w:val="bullet3Char"/>
    <w:qFormat/>
    <w:rsid w:val="003C1C85"/>
    <w:pPr>
      <w:widowControl/>
      <w:numPr>
        <w:ilvl w:val="2"/>
        <w:numId w:val="5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C1C85"/>
    <w:rPr>
      <w:rFonts w:ascii="Times" w:eastAsia="SimSun" w:hAnsi="Times"/>
      <w:kern w:val="2"/>
      <w:sz w:val="24"/>
      <w:szCs w:val="24"/>
      <w:lang w:eastAsia="zh-CN"/>
    </w:rPr>
  </w:style>
  <w:style w:type="paragraph" w:customStyle="1" w:styleId="bullet4">
    <w:name w:val="bullet4"/>
    <w:basedOn w:val="text"/>
    <w:qFormat/>
    <w:rsid w:val="003C1C85"/>
    <w:pPr>
      <w:widowControl/>
      <w:numPr>
        <w:ilvl w:val="3"/>
        <w:numId w:val="5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3C1C85"/>
    <w:pPr>
      <w:numPr>
        <w:numId w:val="55"/>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3C1C85"/>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3C1C85"/>
    <w:rPr>
      <w:rFonts w:ascii="Arial" w:eastAsia="MS Mincho" w:hAnsi="Arial"/>
      <w:i/>
      <w:sz w:val="18"/>
      <w:szCs w:val="24"/>
    </w:rPr>
  </w:style>
  <w:style w:type="paragraph" w:customStyle="1" w:styleId="bullet">
    <w:name w:val="bullet"/>
    <w:basedOn w:val="ListParagraph"/>
    <w:link w:val="bulletChar"/>
    <w:qFormat/>
    <w:rsid w:val="003C1C85"/>
    <w:pPr>
      <w:numPr>
        <w:numId w:val="62"/>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3C1C85"/>
    <w:rPr>
      <w:rFonts w:ascii="Times New Roman" w:hAnsi="Times New Roman"/>
      <w:szCs w:val="24"/>
      <w:lang w:val="x-none" w:eastAsia="x-none"/>
    </w:rPr>
  </w:style>
  <w:style w:type="character" w:customStyle="1" w:styleId="colour">
    <w:name w:val="colour"/>
    <w:basedOn w:val="DefaultParagraphFont"/>
    <w:rsid w:val="003C1C85"/>
  </w:style>
  <w:style w:type="character" w:customStyle="1" w:styleId="TFZchn">
    <w:name w:val="TF Zchn"/>
    <w:locked/>
    <w:rsid w:val="003C1C85"/>
    <w:rPr>
      <w:rFonts w:ascii="Arial" w:hAnsi="Arial"/>
      <w:b/>
      <w:lang w:eastAsia="en-US"/>
    </w:rPr>
  </w:style>
  <w:style w:type="paragraph" w:customStyle="1" w:styleId="RAN1bullet2">
    <w:name w:val="RAN1 bullet2"/>
    <w:basedOn w:val="Normal"/>
    <w:link w:val="RAN1bullet2Char"/>
    <w:qFormat/>
    <w:rsid w:val="003C1C85"/>
    <w:pPr>
      <w:numPr>
        <w:ilvl w:val="1"/>
        <w:numId w:val="71"/>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3C1C85"/>
    <w:rPr>
      <w:rFonts w:ascii="Times" w:eastAsia="Batang" w:hAnsi="Times"/>
      <w:lang w:val="en-US" w:eastAsia="en-US"/>
    </w:rPr>
  </w:style>
  <w:style w:type="paragraph" w:customStyle="1" w:styleId="RAN1bullet1">
    <w:name w:val="RAN1 bullet1"/>
    <w:basedOn w:val="Normal"/>
    <w:link w:val="RAN1bullet1Char"/>
    <w:qFormat/>
    <w:rsid w:val="003C1C85"/>
    <w:pPr>
      <w:numPr>
        <w:numId w:val="72"/>
      </w:numPr>
      <w:spacing w:after="0" w:line="240" w:lineRule="auto"/>
    </w:pPr>
    <w:rPr>
      <w:rFonts w:ascii="Times" w:eastAsia="Batang" w:hAnsi="Times" w:cs="Times New Roman"/>
      <w:sz w:val="20"/>
      <w:szCs w:val="24"/>
      <w:lang w:eastAsia="x-none"/>
    </w:rPr>
  </w:style>
  <w:style w:type="character" w:customStyle="1" w:styleId="RAN1bullet1Char">
    <w:name w:val="RAN1 bullet1 Char"/>
    <w:link w:val="RAN1bullet1"/>
    <w:rsid w:val="003C1C85"/>
    <w:rPr>
      <w:rFonts w:ascii="Times" w:eastAsia="Batang" w:hAnsi="Times"/>
      <w:szCs w:val="24"/>
      <w:lang w:eastAsia="x-none"/>
    </w:rPr>
  </w:style>
  <w:style w:type="paragraph" w:customStyle="1" w:styleId="RAN1tdoc">
    <w:name w:val="RAN1 tdoc"/>
    <w:basedOn w:val="Normal"/>
    <w:link w:val="RAN1tdocChar"/>
    <w:qFormat/>
    <w:rsid w:val="003C1C85"/>
    <w:pPr>
      <w:spacing w:after="0" w:line="240" w:lineRule="auto"/>
      <w:ind w:left="720" w:hanging="720"/>
    </w:pPr>
    <w:rPr>
      <w:rFonts w:ascii="Times" w:eastAsia="Batang" w:hAnsi="Times" w:cs="Times New Roman"/>
      <w:b/>
      <w:color w:val="0000FF"/>
      <w:sz w:val="20"/>
      <w:szCs w:val="24"/>
      <w:u w:val="single" w:color="0000FF"/>
      <w:lang w:eastAsia="x-none"/>
    </w:rPr>
  </w:style>
  <w:style w:type="character" w:customStyle="1" w:styleId="RAN1tdocChar">
    <w:name w:val="RAN1 tdoc Char"/>
    <w:link w:val="RAN1tdoc"/>
    <w:rsid w:val="003C1C85"/>
    <w:rPr>
      <w:rFonts w:ascii="Times" w:eastAsia="Batang" w:hAnsi="Times"/>
      <w:b/>
      <w:color w:val="0000FF"/>
      <w:szCs w:val="24"/>
      <w:u w:val="single" w:color="0000FF"/>
      <w:lang w:eastAsia="x-none"/>
    </w:rPr>
  </w:style>
  <w:style w:type="character" w:customStyle="1" w:styleId="RAN1bullet3Char">
    <w:name w:val="RAN1 bullet3 Char"/>
    <w:link w:val="RAN1bullet3"/>
    <w:qFormat/>
    <w:rsid w:val="003C1C85"/>
    <w:rPr>
      <w:rFonts w:ascii="Times" w:eastAsia="Batang" w:hAnsi="Times"/>
      <w:lang w:val="en-US" w:eastAsia="en-US"/>
    </w:rPr>
  </w:style>
  <w:style w:type="paragraph" w:customStyle="1" w:styleId="ZchnZchn">
    <w:name w:val="Zchn Zchn"/>
    <w:rsid w:val="003C1C8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3C1C8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C1C85"/>
    <w:rPr>
      <w:rFonts w:asciiTheme="minorHAnsi" w:eastAsiaTheme="minorHAnsi" w:hAnsiTheme="minorHAnsi" w:cstheme="minorBidi"/>
      <w:b/>
      <w:sz w:val="22"/>
      <w:szCs w:val="22"/>
      <w:lang w:val="en-US"/>
    </w:rPr>
  </w:style>
  <w:style w:type="paragraph" w:customStyle="1" w:styleId="onecomwebmail-msonormal">
    <w:name w:val="onecomwebmail-msonormal"/>
    <w:basedOn w:val="Normal"/>
    <w:rsid w:val="003C1C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llet3Char">
    <w:name w:val="bullet3 Char"/>
    <w:link w:val="bullet3"/>
    <w:rsid w:val="003C1C8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3C1C85"/>
    <w:pPr>
      <w:spacing w:after="180" w:line="336" w:lineRule="auto"/>
      <w:ind w:firstLineChars="200" w:firstLine="200"/>
      <w:jc w:val="both"/>
    </w:pPr>
    <w:rPr>
      <w:rFonts w:ascii="Times New Roman" w:eastAsia="Malgun Gothic" w:hAnsi="Times New Roman" w:cs="Batang"/>
      <w:sz w:val="20"/>
      <w:szCs w:val="20"/>
    </w:rPr>
  </w:style>
  <w:style w:type="character" w:customStyle="1" w:styleId="2222Char">
    <w:name w:val="스타일 스타일 스타일 스타일 양쪽 첫 줄:  2 글자 + 첫 줄:  2 글자 + 첫 줄:  2 글자 + 첫 줄:  2... Char"/>
    <w:link w:val="2222"/>
    <w:rsid w:val="003C1C85"/>
    <w:rPr>
      <w:rFonts w:ascii="Times New Roman" w:eastAsia="Malgun Gothic" w:hAnsi="Times New Roman" w:cs="Batang"/>
      <w:lang w:eastAsia="en-US"/>
    </w:rPr>
  </w:style>
  <w:style w:type="paragraph" w:customStyle="1" w:styleId="tdoc">
    <w:name w:val="tdoc"/>
    <w:basedOn w:val="Normal"/>
    <w:link w:val="tdocChar"/>
    <w:qFormat/>
    <w:rsid w:val="003C1C85"/>
    <w:pPr>
      <w:spacing w:after="0" w:line="240" w:lineRule="auto"/>
      <w:ind w:left="1440" w:hanging="1440"/>
    </w:pPr>
    <w:rPr>
      <w:rFonts w:ascii="Times" w:eastAsia="Batang" w:hAnsi="Times" w:cs="Times New Roman"/>
      <w:sz w:val="20"/>
      <w:szCs w:val="24"/>
    </w:rPr>
  </w:style>
  <w:style w:type="character" w:customStyle="1" w:styleId="tdocChar">
    <w:name w:val="tdoc Char"/>
    <w:link w:val="tdoc"/>
    <w:rsid w:val="003C1C85"/>
    <w:rPr>
      <w:rFonts w:ascii="Times" w:eastAsia="Batang" w:hAnsi="Times"/>
      <w:szCs w:val="24"/>
      <w:lang w:eastAsia="en-US"/>
    </w:rPr>
  </w:style>
  <w:style w:type="paragraph" w:customStyle="1" w:styleId="maintext">
    <w:name w:val="main text"/>
    <w:basedOn w:val="Normal"/>
    <w:link w:val="maintextChar"/>
    <w:qFormat/>
    <w:rsid w:val="003C1C85"/>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qFormat/>
    <w:rsid w:val="003C1C85"/>
    <w:rPr>
      <w:rFonts w:ascii="Times New Roman" w:eastAsia="Malgun Gothic" w:hAnsi="Times New Roman"/>
      <w:lang w:eastAsia="ko-KR"/>
    </w:rPr>
  </w:style>
  <w:style w:type="paragraph" w:customStyle="1" w:styleId="CharChar1CharCharCharChar">
    <w:name w:val="Char Char1 Char Char Char Char"/>
    <w:semiHidden/>
    <w:rsid w:val="003C1C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C1C85"/>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3C1C85"/>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3C1C85"/>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basedOn w:val="DefaultParagraphFont"/>
    <w:link w:val="z-TopofForm"/>
    <w:uiPriority w:val="99"/>
    <w:rsid w:val="003C1C85"/>
    <w:rPr>
      <w:rFonts w:ascii="Arial" w:hAnsi="Arial"/>
      <w:vanish/>
      <w:sz w:val="16"/>
      <w:szCs w:val="16"/>
      <w:lang w:val="en-US" w:eastAsia="zh-CN"/>
    </w:rPr>
  </w:style>
  <w:style w:type="character" w:customStyle="1" w:styleId="hps">
    <w:name w:val="hps"/>
    <w:basedOn w:val="DefaultParagraphFont"/>
    <w:rsid w:val="003C1C85"/>
  </w:style>
  <w:style w:type="paragraph" w:customStyle="1" w:styleId="z-BottomofForm1">
    <w:name w:val="z-Bottom of Form1"/>
    <w:basedOn w:val="Normal"/>
    <w:next w:val="Normal"/>
    <w:hidden/>
    <w:uiPriority w:val="99"/>
    <w:unhideWhenUsed/>
    <w:rsid w:val="003C1C85"/>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basedOn w:val="DefaultParagraphFont"/>
    <w:link w:val="z-BottomofForm"/>
    <w:uiPriority w:val="99"/>
    <w:rsid w:val="003C1C85"/>
    <w:rPr>
      <w:rFonts w:ascii="Arial" w:hAnsi="Arial"/>
      <w:vanish/>
      <w:sz w:val="16"/>
      <w:szCs w:val="16"/>
      <w:lang w:val="en-US" w:eastAsia="zh-CN"/>
    </w:rPr>
  </w:style>
  <w:style w:type="paragraph" w:customStyle="1" w:styleId="tablecell0">
    <w:name w:val="tablecell"/>
    <w:basedOn w:val="Normal"/>
    <w:qFormat/>
    <w:rsid w:val="003C1C85"/>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rsid w:val="003C1C85"/>
  </w:style>
  <w:style w:type="paragraph" w:customStyle="1" w:styleId="tableheader">
    <w:name w:val="tableheader"/>
    <w:basedOn w:val="Normal"/>
    <w:qFormat/>
    <w:rsid w:val="003C1C85"/>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DefaultParagraphFont"/>
    <w:qFormat/>
    <w:rsid w:val="003C1C85"/>
  </w:style>
  <w:style w:type="character" w:customStyle="1" w:styleId="keyword">
    <w:name w:val="keyword"/>
    <w:basedOn w:val="DefaultParagraphFont"/>
    <w:rsid w:val="003C1C85"/>
  </w:style>
  <w:style w:type="paragraph" w:customStyle="1" w:styleId="Test">
    <w:name w:val="Test"/>
    <w:basedOn w:val="Normal"/>
    <w:rsid w:val="003C1C85"/>
    <w:pPr>
      <w:spacing w:before="60" w:after="60" w:line="280" w:lineRule="atLeast"/>
      <w:ind w:left="2160"/>
      <w:jc w:val="both"/>
    </w:pPr>
    <w:rPr>
      <w:rFonts w:ascii="Times New Roman" w:eastAsia="MS Mincho" w:hAnsi="Times New Roman" w:cs="Times New Roman"/>
      <w:sz w:val="20"/>
      <w:szCs w:val="20"/>
    </w:rPr>
  </w:style>
  <w:style w:type="paragraph" w:customStyle="1" w:styleId="BodyTextIndent1">
    <w:name w:val="Body Text Indent1"/>
    <w:basedOn w:val="Normal"/>
    <w:next w:val="BodyTextIndent"/>
    <w:link w:val="BodyTextIndentChar"/>
    <w:uiPriority w:val="99"/>
    <w:unhideWhenUsed/>
    <w:rsid w:val="003C1C85"/>
    <w:pPr>
      <w:spacing w:after="120" w:line="276" w:lineRule="auto"/>
      <w:ind w:left="360"/>
    </w:pPr>
    <w:rPr>
      <w:rFonts w:ascii="CG Times (WN)" w:eastAsia="Times New Roman" w:hAnsi="CG Times (WN)" w:cs="Times New Roman"/>
      <w:sz w:val="20"/>
      <w:szCs w:val="20"/>
      <w:lang w:eastAsia="zh-CN"/>
    </w:rPr>
  </w:style>
  <w:style w:type="character" w:customStyle="1" w:styleId="BodyTextIndentChar">
    <w:name w:val="Body Text Indent Char"/>
    <w:basedOn w:val="DefaultParagraphFont"/>
    <w:link w:val="BodyTextIndent1"/>
    <w:uiPriority w:val="99"/>
    <w:rsid w:val="003C1C85"/>
    <w:rPr>
      <w:lang w:val="en-US" w:eastAsia="zh-CN"/>
    </w:rPr>
  </w:style>
  <w:style w:type="paragraph" w:customStyle="1" w:styleId="ordinary-output">
    <w:name w:val="ordinary-output"/>
    <w:basedOn w:val="Normal"/>
    <w:rsid w:val="003C1C85"/>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3C1C85"/>
  </w:style>
  <w:style w:type="paragraph" w:customStyle="1" w:styleId="3GPPNormalText">
    <w:name w:val="3GPP Normal Text"/>
    <w:basedOn w:val="BodyText"/>
    <w:link w:val="3GPPNormalTextChar"/>
    <w:qFormat/>
    <w:rsid w:val="003C1C85"/>
    <w:pPr>
      <w:tabs>
        <w:tab w:val="left" w:pos="1440"/>
      </w:tabs>
      <w:spacing w:line="240" w:lineRule="auto"/>
      <w:ind w:left="1440" w:hanging="1440"/>
    </w:pPr>
    <w:rPr>
      <w:rFonts w:ascii="Times New Roman" w:eastAsia="MS Mincho" w:hAnsi="Times New Roman" w:cs="Times New Roman"/>
      <w:szCs w:val="24"/>
    </w:rPr>
  </w:style>
  <w:style w:type="character" w:customStyle="1" w:styleId="3GPPNormalTextChar">
    <w:name w:val="3GPP Normal Text Char"/>
    <w:link w:val="3GPPNormalText"/>
    <w:rsid w:val="003C1C85"/>
    <w:rPr>
      <w:rFonts w:ascii="Times New Roman" w:eastAsia="MS Mincho" w:hAnsi="Times New Roman"/>
      <w:sz w:val="22"/>
      <w:szCs w:val="24"/>
      <w:lang w:val="en-US" w:eastAsia="zh-CN"/>
    </w:rPr>
  </w:style>
  <w:style w:type="table" w:customStyle="1" w:styleId="1">
    <w:name w:val="网格型1"/>
    <w:basedOn w:val="TableNormal"/>
    <w:next w:val="TableGrid"/>
    <w:rsid w:val="003C1C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C1C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C1C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C1C85"/>
  </w:style>
  <w:style w:type="character" w:customStyle="1" w:styleId="TitleChar1">
    <w:name w:val="Title Char1"/>
    <w:aliases w:val="Heading 31 Char"/>
    <w:rsid w:val="003C1C85"/>
    <w:rPr>
      <w:rFonts w:ascii="Arial" w:eastAsia="MS Mincho" w:hAnsi="Arial"/>
      <w:b/>
      <w:sz w:val="24"/>
      <w:lang w:val="de-DE" w:eastAsia="ja-JP"/>
    </w:rPr>
  </w:style>
  <w:style w:type="paragraph" w:customStyle="1" w:styleId="TableText0">
    <w:name w:val="TableText"/>
    <w:basedOn w:val="BodyTextIndent"/>
    <w:rsid w:val="003C1C85"/>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 w:val="20"/>
      <w:szCs w:val="20"/>
    </w:rPr>
  </w:style>
  <w:style w:type="paragraph" w:customStyle="1" w:styleId="HDStyleLS">
    <w:name w:val="HDStyle_LS"/>
    <w:basedOn w:val="Header"/>
    <w:rsid w:val="003C1C8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3C1C85"/>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3C1C85"/>
  </w:style>
  <w:style w:type="paragraph" w:customStyle="1" w:styleId="berschrift2Head2A2">
    <w:name w:val="Überschrift 2.Head2A.2"/>
    <w:basedOn w:val="Heading1"/>
    <w:next w:val="Normal"/>
    <w:rsid w:val="003C1C85"/>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C1C85"/>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3C1C85"/>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3C1C85"/>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rsid w:val="003C1C85"/>
    <w:pPr>
      <w:spacing w:before="360" w:after="0" w:line="240" w:lineRule="atLeast"/>
      <w:jc w:val="center"/>
    </w:pPr>
    <w:rPr>
      <w:rFonts w:ascii="Times New Roman" w:eastAsia="MS Mincho" w:hAnsi="Times New Roman" w:cs="Times New Roman"/>
      <w:sz w:val="20"/>
      <w:szCs w:val="20"/>
      <w:lang w:eastAsia="ja-JP"/>
    </w:rPr>
  </w:style>
  <w:style w:type="paragraph" w:styleId="BodyTextIndent">
    <w:name w:val="Body Text Indent"/>
    <w:basedOn w:val="Normal"/>
    <w:link w:val="BodyTextIndentChar1"/>
    <w:rsid w:val="003C1C85"/>
    <w:pPr>
      <w:spacing w:after="120"/>
      <w:ind w:left="360"/>
    </w:pPr>
  </w:style>
  <w:style w:type="character" w:customStyle="1" w:styleId="BodyTextIndentChar1">
    <w:name w:val="Body Text Indent Char1"/>
    <w:basedOn w:val="DefaultParagraphFont"/>
    <w:link w:val="BodyTextIndent"/>
    <w:rsid w:val="003C1C85"/>
    <w:rPr>
      <w:rFonts w:asciiTheme="minorHAnsi" w:eastAsiaTheme="minorHAnsi" w:hAnsiTheme="minorHAnsi" w:cstheme="minorBidi"/>
      <w:sz w:val="22"/>
      <w:szCs w:val="22"/>
      <w:lang w:val="en-US" w:eastAsia="en-US"/>
    </w:rPr>
  </w:style>
  <w:style w:type="paragraph" w:styleId="BodyTextFirstIndent2">
    <w:name w:val="Body Text First Indent 2"/>
    <w:basedOn w:val="BodyTextIndent"/>
    <w:link w:val="BodyTextFirstIndent2Char"/>
    <w:rsid w:val="003C1C85"/>
    <w:pPr>
      <w:spacing w:after="180" w:line="240" w:lineRule="auto"/>
      <w:ind w:leftChars="400" w:left="851" w:firstLineChars="100" w:firstLine="210"/>
    </w:pPr>
    <w:rPr>
      <w:rFonts w:ascii="Times New Roman" w:eastAsia="MS Mincho" w:hAnsi="Times New Roman" w:cs="Times New Roman"/>
      <w:sz w:val="20"/>
      <w:szCs w:val="20"/>
    </w:rPr>
  </w:style>
  <w:style w:type="character" w:customStyle="1" w:styleId="BodyTextFirstIndent2Char">
    <w:name w:val="Body Text First Indent 2 Char"/>
    <w:basedOn w:val="BodyTextIndentChar1"/>
    <w:link w:val="BodyTextFirstIndent2"/>
    <w:rsid w:val="003C1C85"/>
    <w:rPr>
      <w:rFonts w:ascii="Times New Roman" w:eastAsia="MS Mincho" w:hAnsi="Times New Roman" w:cstheme="minorBidi"/>
      <w:sz w:val="22"/>
      <w:szCs w:val="22"/>
      <w:lang w:val="en-US" w:eastAsia="en-US"/>
    </w:rPr>
  </w:style>
  <w:style w:type="paragraph" w:customStyle="1" w:styleId="List1">
    <w:name w:val="List 1"/>
    <w:basedOn w:val="Normal"/>
    <w:rsid w:val="003C1C85"/>
    <w:pPr>
      <w:spacing w:after="120" w:line="240" w:lineRule="auto"/>
      <w:ind w:left="568" w:hanging="284"/>
    </w:pPr>
    <w:rPr>
      <w:rFonts w:ascii="Arial" w:eastAsia="MS Mincho" w:hAnsi="Arial" w:cs="Times New Roman"/>
      <w:sz w:val="20"/>
      <w:lang w:eastAsia="ja-JP"/>
    </w:rPr>
  </w:style>
  <w:style w:type="paragraph" w:customStyle="1" w:styleId="assocaitedwith">
    <w:name w:val="assocaited with"/>
    <w:basedOn w:val="Normal"/>
    <w:rsid w:val="003C1C85"/>
    <w:pPr>
      <w:spacing w:after="180" w:line="240" w:lineRule="auto"/>
      <w:jc w:val="center"/>
    </w:pPr>
    <w:rPr>
      <w:rFonts w:ascii="Times New Roman" w:eastAsia="MS Mincho" w:hAnsi="Times New Roman" w:cs="Times New Roman"/>
      <w:sz w:val="20"/>
      <w:szCs w:val="20"/>
      <w:lang w:eastAsia="ja-JP"/>
    </w:rPr>
  </w:style>
  <w:style w:type="paragraph" w:customStyle="1" w:styleId="Nor">
    <w:name w:val="Nor'"/>
    <w:basedOn w:val="assocaitedwith"/>
    <w:rsid w:val="003C1C85"/>
    <w:rPr>
      <w:b/>
    </w:rPr>
  </w:style>
  <w:style w:type="table" w:styleId="TableClassic2">
    <w:name w:val="Table Classic 2"/>
    <w:basedOn w:val="TableNormal"/>
    <w:rsid w:val="003C1C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C1C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C1C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C1C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C1C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C1C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C1C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C1C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C1C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C1C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C1C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C1C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C1C85"/>
    <w:pPr>
      <w:spacing w:after="220" w:line="240" w:lineRule="auto"/>
    </w:pPr>
    <w:rPr>
      <w:rFonts w:ascii="Arial" w:eastAsia="SimSun" w:hAnsi="Arial" w:cs="Times New Roman"/>
      <w:szCs w:val="24"/>
    </w:rPr>
  </w:style>
  <w:style w:type="paragraph" w:customStyle="1" w:styleId="a1">
    <w:name w:val="样式 正文"/>
    <w:basedOn w:val="Normal"/>
    <w:link w:val="Char"/>
    <w:rsid w:val="003C1C85"/>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3C1C85"/>
    <w:rPr>
      <w:rFonts w:ascii="Times New Roman" w:eastAsia="SimSun" w:hAnsi="Times New Roman" w:cs="SimSun"/>
      <w:kern w:val="2"/>
      <w:sz w:val="21"/>
      <w:lang w:val="en-US" w:eastAsia="zh-CN"/>
    </w:rPr>
  </w:style>
  <w:style w:type="paragraph" w:customStyle="1" w:styleId="a2">
    <w:name w:val="公式"/>
    <w:basedOn w:val="Normal"/>
    <w:rsid w:val="003C1C85"/>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3C1C85"/>
    <w:pPr>
      <w:spacing w:before="180" w:after="60" w:line="240" w:lineRule="auto"/>
    </w:pPr>
    <w:rPr>
      <w:rFonts w:ascii="Times New Roman" w:eastAsia="MS Mincho" w:hAnsi="Times New Roman" w:cs="Times New Roman"/>
      <w:sz w:val="20"/>
      <w:szCs w:val="24"/>
      <w:lang w:eastAsia="en-US"/>
    </w:rPr>
  </w:style>
  <w:style w:type="character" w:customStyle="1" w:styleId="Normal9pointspacingChar">
    <w:name w:val="Normal 9 point spacing Char"/>
    <w:link w:val="Normal9pointspacing"/>
    <w:rsid w:val="003C1C85"/>
    <w:rPr>
      <w:rFonts w:ascii="Times New Roman" w:eastAsia="MS Mincho" w:hAnsi="Times New Roman"/>
      <w:szCs w:val="24"/>
      <w:lang w:eastAsia="en-US"/>
    </w:rPr>
  </w:style>
  <w:style w:type="paragraph" w:customStyle="1" w:styleId="Doc-title">
    <w:name w:val="Doc-title"/>
    <w:basedOn w:val="Normal"/>
    <w:link w:val="Doc-titleChar"/>
    <w:qFormat/>
    <w:rsid w:val="003C1C85"/>
    <w:pPr>
      <w:spacing w:before="60" w:after="0" w:line="240" w:lineRule="auto"/>
      <w:ind w:left="1259" w:hanging="1259"/>
    </w:pPr>
    <w:rPr>
      <w:rFonts w:ascii="Arial" w:eastAsia="SimSun" w:hAnsi="Arial" w:cs="Arial"/>
      <w:sz w:val="20"/>
      <w:szCs w:val="20"/>
      <w:lang w:eastAsia="zh-CN"/>
    </w:rPr>
  </w:style>
  <w:style w:type="paragraph" w:customStyle="1" w:styleId="references">
    <w:name w:val="references"/>
    <w:rsid w:val="003C1C85"/>
    <w:pPr>
      <w:numPr>
        <w:numId w:val="7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C1C85"/>
    <w:pPr>
      <w:keepNext/>
      <w:numPr>
        <w:numId w:val="7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3C1C85"/>
    <w:pPr>
      <w:numPr>
        <w:numId w:val="76"/>
      </w:numPr>
      <w:spacing w:after="0" w:line="240" w:lineRule="auto"/>
      <w:jc w:val="both"/>
    </w:pPr>
    <w:rPr>
      <w:rFonts w:ascii="Times New Roman" w:eastAsia="MS Mincho" w:hAnsi="Times New Roman" w:cs="Times New Roman"/>
      <w:sz w:val="20"/>
      <w:szCs w:val="20"/>
    </w:rPr>
  </w:style>
  <w:style w:type="paragraph" w:customStyle="1" w:styleId="FigureCaption">
    <w:name w:val="Figure Caption"/>
    <w:aliases w:val="fc Char,Figure Caption Char"/>
    <w:basedOn w:val="Normal"/>
    <w:rsid w:val="003C1C85"/>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3C1C85"/>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Normal"/>
    <w:rsid w:val="003C1C85"/>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3C1C85"/>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Normal"/>
    <w:rsid w:val="003C1C85"/>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Normal"/>
    <w:rsid w:val="003C1C85"/>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3C1C8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C1C85"/>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3C1C8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C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3C1C85"/>
    <w:rPr>
      <w:rFonts w:ascii="Courier New" w:eastAsia="Batang" w:hAnsi="Courier New" w:cs="Courier New"/>
      <w:lang w:val="en-US" w:eastAsia="ko-KR"/>
    </w:rPr>
  </w:style>
  <w:style w:type="paragraph" w:customStyle="1" w:styleId="Bullet0">
    <w:name w:val="Bullet"/>
    <w:basedOn w:val="Normal"/>
    <w:rsid w:val="003C1C85"/>
    <w:pPr>
      <w:numPr>
        <w:numId w:val="75"/>
      </w:numPr>
      <w:tabs>
        <w:tab w:val="clear" w:pos="1440"/>
        <w:tab w:val="num" w:pos="360"/>
      </w:tabs>
      <w:spacing w:after="0" w:line="240" w:lineRule="auto"/>
      <w:ind w:left="0" w:firstLine="0"/>
    </w:pPr>
    <w:rPr>
      <w:rFonts w:ascii="Times New Roman" w:eastAsia="Times New Roman" w:hAnsi="Times New Roman" w:cs="Times New Roman"/>
      <w:sz w:val="24"/>
      <w:szCs w:val="24"/>
    </w:rPr>
  </w:style>
  <w:style w:type="paragraph" w:customStyle="1" w:styleId="FigureCentered">
    <w:name w:val="FigureCentered"/>
    <w:basedOn w:val="Normal"/>
    <w:next w:val="Normal"/>
    <w:rsid w:val="003C1C85"/>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3C1C85"/>
    <w:rPr>
      <w:rFonts w:ascii="Arial" w:eastAsia="SimSun" w:hAnsi="Arial" w:cs="Arial"/>
      <w:color w:val="0000FF"/>
      <w:kern w:val="2"/>
      <w:sz w:val="22"/>
      <w:lang w:val="en-US" w:eastAsia="en-US" w:bidi="ar-SA"/>
    </w:rPr>
  </w:style>
  <w:style w:type="paragraph" w:customStyle="1" w:styleId="item">
    <w:name w:val="item"/>
    <w:basedOn w:val="Normal"/>
    <w:rsid w:val="003C1C85"/>
    <w:pPr>
      <w:numPr>
        <w:numId w:val="77"/>
      </w:numPr>
      <w:spacing w:after="0" w:line="240" w:lineRule="auto"/>
      <w:jc w:val="both"/>
    </w:pPr>
    <w:rPr>
      <w:rFonts w:ascii="Times New Roman" w:eastAsia="MS Mincho" w:hAnsi="Times New Roman" w:cs="Times New Roman"/>
      <w:sz w:val="20"/>
      <w:szCs w:val="20"/>
    </w:rPr>
  </w:style>
  <w:style w:type="paragraph" w:customStyle="1" w:styleId="PaperTableCell">
    <w:name w:val="PaperTableCell"/>
    <w:basedOn w:val="Normal"/>
    <w:rsid w:val="003C1C85"/>
    <w:pPr>
      <w:spacing w:after="0" w:line="240" w:lineRule="auto"/>
      <w:jc w:val="both"/>
    </w:pPr>
    <w:rPr>
      <w:rFonts w:ascii="Times New Roman" w:eastAsia="Times New Roman" w:hAnsi="Times New Roman" w:cs="Times New Roman"/>
      <w:sz w:val="16"/>
      <w:szCs w:val="24"/>
    </w:rPr>
  </w:style>
  <w:style w:type="character" w:styleId="LineNumber">
    <w:name w:val="line number"/>
    <w:rsid w:val="003C1C85"/>
    <w:rPr>
      <w:rFonts w:ascii="Arial" w:eastAsia="SimSun" w:hAnsi="Arial" w:cs="Arial"/>
      <w:color w:val="0000FF"/>
      <w:kern w:val="2"/>
      <w:sz w:val="18"/>
      <w:lang w:val="en-US" w:eastAsia="zh-CN" w:bidi="ar-SA"/>
    </w:rPr>
  </w:style>
  <w:style w:type="paragraph" w:customStyle="1" w:styleId="figure0">
    <w:name w:val="figure"/>
    <w:basedOn w:val="Normal"/>
    <w:rsid w:val="003C1C85"/>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3C1C85"/>
    <w:rPr>
      <w:rFonts w:ascii="Arial" w:eastAsia="SimSun" w:hAnsi="Arial" w:cs="Arial"/>
      <w:color w:val="0000FF"/>
      <w:kern w:val="2"/>
      <w:lang w:val="en-US" w:eastAsia="zh-CN" w:bidi="ar-SA"/>
    </w:rPr>
  </w:style>
  <w:style w:type="paragraph" w:customStyle="1" w:styleId="tac0">
    <w:name w:val="tac"/>
    <w:basedOn w:val="Normal"/>
    <w:rsid w:val="003C1C85"/>
    <w:pPr>
      <w:keepNext/>
      <w:spacing w:after="0" w:line="240" w:lineRule="auto"/>
      <w:jc w:val="center"/>
    </w:pPr>
    <w:rPr>
      <w:rFonts w:ascii="Arial" w:eastAsia="Calibri" w:hAnsi="Arial" w:cs="Arial"/>
      <w:sz w:val="18"/>
      <w:szCs w:val="18"/>
    </w:rPr>
  </w:style>
  <w:style w:type="paragraph" w:customStyle="1" w:styleId="th0">
    <w:name w:val="th"/>
    <w:basedOn w:val="Normal"/>
    <w:rsid w:val="003C1C85"/>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3C1C8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3C1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C1C85"/>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3C1C85"/>
  </w:style>
  <w:style w:type="character" w:customStyle="1" w:styleId="opdicttext22">
    <w:name w:val="op_dict_text22"/>
    <w:basedOn w:val="DefaultParagraphFont"/>
    <w:rsid w:val="003C1C85"/>
  </w:style>
  <w:style w:type="character" w:customStyle="1" w:styleId="def">
    <w:name w:val="def"/>
    <w:basedOn w:val="DefaultParagraphFont"/>
    <w:rsid w:val="003C1C85"/>
  </w:style>
  <w:style w:type="paragraph" w:customStyle="1" w:styleId="Normalwithindent">
    <w:name w:val="Normal with indent"/>
    <w:basedOn w:val="Normal"/>
    <w:link w:val="NormalwithindentChar"/>
    <w:qFormat/>
    <w:rsid w:val="003C1C85"/>
    <w:pPr>
      <w:spacing w:before="120" w:after="120" w:line="336" w:lineRule="auto"/>
      <w:ind w:firstLine="397"/>
      <w:jc w:val="both"/>
    </w:pPr>
    <w:rPr>
      <w:rFonts w:ascii="Times New Roman" w:eastAsia="Malgun Gothic" w:hAnsi="Times New Roman" w:cs="Times New Roman"/>
      <w:sz w:val="20"/>
      <w:szCs w:val="20"/>
      <w:lang w:eastAsia="zh-CN"/>
    </w:rPr>
  </w:style>
  <w:style w:type="character" w:customStyle="1" w:styleId="NormalwithindentChar">
    <w:name w:val="Normal with indent Char"/>
    <w:link w:val="Normalwithindent"/>
    <w:rsid w:val="003C1C85"/>
    <w:rPr>
      <w:rFonts w:ascii="Times New Roman" w:eastAsia="Malgun Gothic" w:hAnsi="Times New Roman"/>
      <w:lang w:eastAsia="zh-CN"/>
    </w:rPr>
  </w:style>
  <w:style w:type="paragraph" w:styleId="NoSpacing">
    <w:name w:val="No Spacing"/>
    <w:uiPriority w:val="1"/>
    <w:qFormat/>
    <w:rsid w:val="003C1C85"/>
    <w:rPr>
      <w:rFonts w:ascii="Calibri" w:eastAsia="SimSun" w:hAnsi="Calibri"/>
      <w:sz w:val="22"/>
      <w:szCs w:val="22"/>
      <w:lang w:val="en-US" w:eastAsia="zh-CN"/>
    </w:rPr>
  </w:style>
  <w:style w:type="character" w:customStyle="1" w:styleId="high-light-bg4">
    <w:name w:val="high-light-bg4"/>
    <w:basedOn w:val="DefaultParagraphFont"/>
    <w:rsid w:val="003C1C85"/>
  </w:style>
  <w:style w:type="character" w:customStyle="1" w:styleId="TitleChar2">
    <w:name w:val="Title Char2"/>
    <w:basedOn w:val="DefaultParagraphFont"/>
    <w:uiPriority w:val="10"/>
    <w:locked/>
    <w:rsid w:val="003C1C8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C1C8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3C1C85"/>
    <w:pPr>
      <w:spacing w:before="100" w:after="100" w:line="240" w:lineRule="auto"/>
      <w:ind w:left="860"/>
    </w:pPr>
    <w:rPr>
      <w:rFonts w:ascii="Times" w:eastAsia="MS Gothic" w:hAnsi="Times" w:cs="Times New Roman"/>
      <w:sz w:val="24"/>
      <w:szCs w:val="20"/>
      <w:lang w:eastAsia="ja-JP"/>
    </w:rPr>
  </w:style>
  <w:style w:type="paragraph" w:customStyle="1" w:styleId="ListBulletLast">
    <w:name w:val="List Bullet Last"/>
    <w:aliases w:val="lbl"/>
    <w:basedOn w:val="ListBullet"/>
    <w:next w:val="BodyText"/>
    <w:rsid w:val="003C1C85"/>
    <w:pPr>
      <w:numPr>
        <w:numId w:val="0"/>
      </w:numPr>
      <w:spacing w:after="240" w:line="240" w:lineRule="auto"/>
      <w:ind w:left="714" w:hanging="357"/>
      <w:jc w:val="left"/>
    </w:pPr>
    <w:rPr>
      <w:rFonts w:eastAsia="MS Gothic" w:cs="Times New Roman"/>
      <w:sz w:val="24"/>
      <w:szCs w:val="20"/>
    </w:rPr>
  </w:style>
  <w:style w:type="paragraph" w:styleId="BodyText3">
    <w:name w:val="Body Text 3"/>
    <w:basedOn w:val="Normal"/>
    <w:link w:val="BodyText3Char"/>
    <w:rsid w:val="003C1C85"/>
    <w:pPr>
      <w:spacing w:after="0" w:line="240" w:lineRule="auto"/>
      <w:jc w:val="both"/>
    </w:pPr>
    <w:rPr>
      <w:rFonts w:ascii="Times New Roman" w:eastAsia="MS Gothic" w:hAnsi="Times New Roman" w:cs="Times New Roman"/>
      <w:sz w:val="24"/>
      <w:szCs w:val="20"/>
      <w:lang w:eastAsia="ja-JP"/>
    </w:rPr>
  </w:style>
  <w:style w:type="character" w:customStyle="1" w:styleId="BodyText3Char">
    <w:name w:val="Body Text 3 Char"/>
    <w:basedOn w:val="DefaultParagraphFont"/>
    <w:link w:val="BodyText3"/>
    <w:rsid w:val="003C1C85"/>
    <w:rPr>
      <w:rFonts w:ascii="Times New Roman" w:eastAsia="MS Gothic" w:hAnsi="Times New Roman"/>
      <w:sz w:val="24"/>
      <w:lang w:eastAsia="ja-JP"/>
    </w:rPr>
  </w:style>
  <w:style w:type="paragraph" w:customStyle="1" w:styleId="TableText1">
    <w:name w:val="Table_Text"/>
    <w:basedOn w:val="Normal"/>
    <w:rsid w:val="003C1C85"/>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eastAsia="ja-JP"/>
    </w:rPr>
  </w:style>
  <w:style w:type="paragraph" w:customStyle="1" w:styleId="shortcode">
    <w:name w:val="shortcode"/>
    <w:basedOn w:val="BodyText"/>
    <w:rsid w:val="003C1C8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eastAsia="ja-JP"/>
    </w:rPr>
  </w:style>
  <w:style w:type="paragraph" w:customStyle="1" w:styleId="HTMLBody">
    <w:name w:val="HTML Body"/>
    <w:rsid w:val="003C1C8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C1C85"/>
    <w:rPr>
      <w:rFonts w:eastAsia="MS Gothic"/>
      <w:b/>
      <w:noProof w:val="0"/>
      <w:kern w:val="2"/>
      <w:sz w:val="24"/>
      <w:lang w:val="en-GB"/>
    </w:rPr>
  </w:style>
  <w:style w:type="paragraph" w:customStyle="1" w:styleId="Normal1CharChar">
    <w:name w:val="Normal1 Char Char"/>
    <w:rsid w:val="003C1C8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3C1C8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C1C8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C1C85"/>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3C1C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C1C8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3C1C85"/>
    <w:rPr>
      <w:rFonts w:ascii="Times New Roman" w:eastAsia="MS Gothic" w:hAnsi="Times New Roman"/>
      <w:sz w:val="24"/>
      <w:lang w:eastAsia="ja-JP"/>
    </w:rPr>
  </w:style>
  <w:style w:type="character" w:customStyle="1" w:styleId="Doc-titleChar">
    <w:name w:val="Doc-title Char"/>
    <w:link w:val="Doc-title"/>
    <w:rsid w:val="003C1C85"/>
    <w:rPr>
      <w:rFonts w:ascii="Arial" w:eastAsia="SimSun" w:hAnsi="Arial" w:cs="Arial"/>
      <w:lang w:val="en-US" w:eastAsia="zh-CN"/>
    </w:rPr>
  </w:style>
  <w:style w:type="paragraph" w:customStyle="1" w:styleId="msonormal0">
    <w:name w:val="msonormal"/>
    <w:basedOn w:val="Normal"/>
    <w:rsid w:val="003C1C85"/>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3C1C85"/>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3C1C85"/>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3C1C85"/>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Normal"/>
    <w:rsid w:val="003C1C85"/>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Normal"/>
    <w:rsid w:val="003C1C85"/>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3C1C8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3C1C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3C1C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3C1C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3C1C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3C1C8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3C1C8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3C1C85"/>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Normal"/>
    <w:rsid w:val="003C1C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3C1C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3C1C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3C1C8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3C1C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3C1C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3C1C85"/>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3C1C85"/>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3C1C85"/>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3C1C85"/>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3C1C85"/>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3C1C85"/>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3C1C85"/>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3C1C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3C1C8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3C1C8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3C1C8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3C1C8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3C1C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3C1C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3C1C85"/>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3C1C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3C1C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3C1C85"/>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3C1C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3C1C85"/>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3C1C85"/>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3C1C8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Normal"/>
    <w:rsid w:val="003C1C85"/>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3C1C85"/>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3C1C85"/>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3C1C8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3C1C8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3C1C8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3C1C8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3C1C8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3C1C8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3C1C85"/>
    <w:rPr>
      <w:rFonts w:ascii="Arial" w:hAnsi="Arial"/>
      <w:vanish w:val="0"/>
      <w:color w:val="FF0000"/>
      <w:sz w:val="24"/>
    </w:rPr>
  </w:style>
  <w:style w:type="paragraph" w:customStyle="1" w:styleId="Bulletedo1">
    <w:name w:val="Bulleted o 1"/>
    <w:basedOn w:val="Normal"/>
    <w:rsid w:val="003C1C85"/>
    <w:pPr>
      <w:numPr>
        <w:numId w:val="78"/>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Normal"/>
    <w:next w:val="Normal"/>
    <w:rsid w:val="003C1C85"/>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Normal"/>
    <w:rsid w:val="003C1C85"/>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bodyCharCharChar">
    <w:name w:val="body Char Char Char"/>
    <w:basedOn w:val="Normal"/>
    <w:rsid w:val="003C1C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3C1C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CharChar3">
    <w:name w:val="Char Char3"/>
    <w:rsid w:val="003C1C85"/>
    <w:rPr>
      <w:rFonts w:ascii="Arial" w:hAnsi="Arial"/>
      <w:sz w:val="36"/>
      <w:lang w:val="en-GB" w:eastAsia="en-US" w:bidi="ar-SA"/>
    </w:rPr>
  </w:style>
  <w:style w:type="character" w:customStyle="1" w:styleId="CharChar2">
    <w:name w:val="Char Char2"/>
    <w:rsid w:val="003C1C85"/>
    <w:rPr>
      <w:rFonts w:ascii="Arial" w:hAnsi="Arial"/>
      <w:sz w:val="32"/>
      <w:lang w:val="en-GB" w:eastAsia="en-US" w:bidi="ar-SA"/>
    </w:rPr>
  </w:style>
  <w:style w:type="character" w:customStyle="1" w:styleId="CharChar1">
    <w:name w:val="Char Char1"/>
    <w:rsid w:val="003C1C85"/>
    <w:rPr>
      <w:rFonts w:ascii="Arial" w:hAnsi="Arial"/>
      <w:sz w:val="28"/>
      <w:lang w:val="en-GB" w:eastAsia="en-US" w:bidi="ar-SA"/>
    </w:rPr>
  </w:style>
  <w:style w:type="character" w:customStyle="1" w:styleId="CharChar">
    <w:name w:val="Char Char"/>
    <w:rsid w:val="003C1C85"/>
    <w:rPr>
      <w:rFonts w:ascii="Arial" w:hAnsi="Arial"/>
      <w:sz w:val="22"/>
      <w:lang w:val="en-GB" w:eastAsia="en-US" w:bidi="ar-SA"/>
    </w:rPr>
  </w:style>
  <w:style w:type="table" w:styleId="DarkList-Accent6">
    <w:name w:val="Dark List Accent 6"/>
    <w:basedOn w:val="TableNormal"/>
    <w:uiPriority w:val="70"/>
    <w:rsid w:val="003C1C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C1C85"/>
    <w:pPr>
      <w:widowControl w:val="0"/>
      <w:spacing w:afterLines="50" w:after="200" w:line="320" w:lineRule="exact"/>
      <w:ind w:firstLineChars="100" w:firstLine="210"/>
      <w:jc w:val="both"/>
    </w:pPr>
    <w:rPr>
      <w:rFonts w:ascii="Century" w:eastAsia="MS Mincho" w:hAnsi="Century" w:cs="Times New Roman"/>
      <w:kern w:val="2"/>
      <w:sz w:val="21"/>
      <w:lang w:eastAsia="ja-JP"/>
    </w:rPr>
  </w:style>
  <w:style w:type="character" w:customStyle="1" w:styleId="a5">
    <w:name w:val="テキスト (文字)"/>
    <w:link w:val="a4"/>
    <w:rsid w:val="003C1C85"/>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3C1C85"/>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3C1C85"/>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3C1C85"/>
  </w:style>
  <w:style w:type="paragraph" w:customStyle="1" w:styleId="onecomwebmail-msolistparagraph">
    <w:name w:val="onecomwebmail-msolistparagraph"/>
    <w:basedOn w:val="Normal"/>
    <w:rsid w:val="003C1C85"/>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3C1C85"/>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3C1C85"/>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3C1C85"/>
  </w:style>
  <w:style w:type="character" w:customStyle="1" w:styleId="onecomwebmail-size">
    <w:name w:val="onecomwebmail-size"/>
    <w:basedOn w:val="DefaultParagraphFont"/>
    <w:rsid w:val="003C1C85"/>
  </w:style>
  <w:style w:type="paragraph" w:customStyle="1" w:styleId="3GPPAgreements">
    <w:name w:val="3GPP Agreements"/>
    <w:basedOn w:val="Normal"/>
    <w:link w:val="3GPPAgreementsChar"/>
    <w:qFormat/>
    <w:rsid w:val="003C1C85"/>
    <w:pPr>
      <w:numPr>
        <w:numId w:val="8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3C1C85"/>
    <w:rPr>
      <w:rFonts w:ascii="Times New Roman" w:eastAsia="SimSun" w:hAnsi="Times New Roman"/>
      <w:sz w:val="22"/>
      <w:lang w:val="en-US" w:eastAsia="zh-CN"/>
    </w:rPr>
  </w:style>
  <w:style w:type="paragraph" w:customStyle="1" w:styleId="Style1">
    <w:name w:val="Style1"/>
    <w:basedOn w:val="Normal"/>
    <w:link w:val="Style1Char"/>
    <w:qFormat/>
    <w:rsid w:val="003C1C85"/>
    <w:pPr>
      <w:spacing w:after="100" w:afterAutospacing="1" w:line="300" w:lineRule="auto"/>
      <w:ind w:firstLine="360"/>
      <w:contextualSpacing/>
      <w:jc w:val="both"/>
    </w:pPr>
    <w:rPr>
      <w:rFonts w:ascii="Times New Roman" w:eastAsia="SimSun" w:hAnsi="Times New Roman" w:cs="Times New Roman"/>
      <w:sz w:val="20"/>
      <w:szCs w:val="20"/>
      <w:lang w:eastAsia="zh-CN"/>
    </w:rPr>
  </w:style>
  <w:style w:type="character" w:customStyle="1" w:styleId="Style1Char">
    <w:name w:val="Style1 Char"/>
    <w:link w:val="Style1"/>
    <w:qFormat/>
    <w:rsid w:val="003C1C85"/>
    <w:rPr>
      <w:rFonts w:ascii="Times New Roman" w:eastAsia="SimSun" w:hAnsi="Times New Roman"/>
      <w:lang w:val="en-US" w:eastAsia="zh-CN"/>
    </w:rPr>
  </w:style>
  <w:style w:type="character" w:customStyle="1" w:styleId="fontstyle01">
    <w:name w:val="fontstyle01"/>
    <w:basedOn w:val="DefaultParagraphFont"/>
    <w:rsid w:val="003C1C8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3C1C85"/>
    <w:pPr>
      <w:spacing w:after="0" w:line="240" w:lineRule="auto"/>
    </w:pPr>
    <w:rPr>
      <w:rFonts w:ascii="Calibri" w:hAnsi="Calibri" w:cs="Calibri"/>
    </w:rPr>
  </w:style>
  <w:style w:type="numbering" w:customStyle="1" w:styleId="NoList111">
    <w:name w:val="No List111"/>
    <w:next w:val="NoList"/>
    <w:uiPriority w:val="99"/>
    <w:semiHidden/>
    <w:unhideWhenUsed/>
    <w:rsid w:val="003C1C85"/>
  </w:style>
  <w:style w:type="numbering" w:customStyle="1" w:styleId="110">
    <w:name w:val="无列表11"/>
    <w:next w:val="NoList"/>
    <w:uiPriority w:val="99"/>
    <w:semiHidden/>
    <w:unhideWhenUsed/>
    <w:rsid w:val="003C1C85"/>
  </w:style>
  <w:style w:type="paragraph" w:customStyle="1" w:styleId="LGTdoc">
    <w:name w:val="LGTdoc_본문"/>
    <w:basedOn w:val="Normal"/>
    <w:link w:val="LGTdocChar"/>
    <w:qFormat/>
    <w:rsid w:val="003C1C85"/>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3C1C8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C1C8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C1C85"/>
    <w:rPr>
      <w:rFonts w:ascii="Times New Roman" w:eastAsia="Malgun Gothic" w:hAnsi="Times New Roman" w:cs="Batang"/>
      <w:lang w:eastAsia="en-US"/>
    </w:rPr>
  </w:style>
  <w:style w:type="paragraph" w:customStyle="1" w:styleId="LGTdoc1">
    <w:name w:val="LGTdoc_제목1"/>
    <w:basedOn w:val="Normal"/>
    <w:rsid w:val="003C1C85"/>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eastAsia="ko-KR"/>
    </w:rPr>
  </w:style>
  <w:style w:type="paragraph" w:styleId="NormalIndent">
    <w:name w:val="Normal Indent"/>
    <w:basedOn w:val="Normal"/>
    <w:rsid w:val="003C1C85"/>
    <w:pPr>
      <w:ind w:left="720"/>
    </w:pPr>
  </w:style>
  <w:style w:type="paragraph" w:styleId="z-TopofForm">
    <w:name w:val="HTML Top of Form"/>
    <w:basedOn w:val="Normal"/>
    <w:next w:val="Normal"/>
    <w:link w:val="z-TopofFormChar"/>
    <w:hidden/>
    <w:uiPriority w:val="99"/>
    <w:rsid w:val="003C1C85"/>
    <w:pPr>
      <w:pBdr>
        <w:bottom w:val="single" w:sz="6" w:space="1" w:color="auto"/>
      </w:pBdr>
      <w:spacing w:after="0"/>
      <w:jc w:val="center"/>
    </w:pPr>
    <w:rPr>
      <w:rFonts w:ascii="Arial" w:eastAsia="Times New Roman" w:hAnsi="Arial" w:cs="Times New Roman"/>
      <w:vanish/>
      <w:sz w:val="16"/>
      <w:szCs w:val="16"/>
      <w:lang w:eastAsia="zh-CN"/>
    </w:rPr>
  </w:style>
  <w:style w:type="character" w:customStyle="1" w:styleId="z-TopofFormChar1">
    <w:name w:val="z-Top of Form Char1"/>
    <w:basedOn w:val="DefaultParagraphFont"/>
    <w:rsid w:val="003C1C85"/>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3C1C85"/>
    <w:pPr>
      <w:pBdr>
        <w:top w:val="single" w:sz="6" w:space="1" w:color="auto"/>
      </w:pBdr>
      <w:spacing w:after="0"/>
      <w:jc w:val="center"/>
    </w:pPr>
    <w:rPr>
      <w:rFonts w:ascii="Arial" w:eastAsia="Times New Roman" w:hAnsi="Arial" w:cs="Times New Roman"/>
      <w:vanish/>
      <w:sz w:val="16"/>
      <w:szCs w:val="16"/>
      <w:lang w:eastAsia="zh-CN"/>
    </w:rPr>
  </w:style>
  <w:style w:type="character" w:customStyle="1" w:styleId="z-BottomofFormChar1">
    <w:name w:val="z-Bottom of Form Char1"/>
    <w:basedOn w:val="DefaultParagraphFont"/>
    <w:rsid w:val="003C1C85"/>
    <w:rPr>
      <w:rFonts w:ascii="Arial" w:eastAsiaTheme="minorHAnsi" w:hAnsi="Arial" w:cs="Arial"/>
      <w:vanish/>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3326">
      <w:bodyDiv w:val="1"/>
      <w:marLeft w:val="0"/>
      <w:marRight w:val="0"/>
      <w:marTop w:val="0"/>
      <w:marBottom w:val="0"/>
      <w:divBdr>
        <w:top w:val="none" w:sz="0" w:space="0" w:color="auto"/>
        <w:left w:val="none" w:sz="0" w:space="0" w:color="auto"/>
        <w:bottom w:val="none" w:sz="0" w:space="0" w:color="auto"/>
        <w:right w:val="none" w:sz="0" w:space="0" w:color="auto"/>
      </w:divBdr>
    </w:div>
    <w:div w:id="151916868">
      <w:bodyDiv w:val="1"/>
      <w:marLeft w:val="0"/>
      <w:marRight w:val="0"/>
      <w:marTop w:val="0"/>
      <w:marBottom w:val="0"/>
      <w:divBdr>
        <w:top w:val="none" w:sz="0" w:space="0" w:color="auto"/>
        <w:left w:val="none" w:sz="0" w:space="0" w:color="auto"/>
        <w:bottom w:val="none" w:sz="0" w:space="0" w:color="auto"/>
        <w:right w:val="none" w:sz="0" w:space="0" w:color="auto"/>
      </w:divBdr>
    </w:div>
    <w:div w:id="278344473">
      <w:bodyDiv w:val="1"/>
      <w:marLeft w:val="0"/>
      <w:marRight w:val="0"/>
      <w:marTop w:val="0"/>
      <w:marBottom w:val="0"/>
      <w:divBdr>
        <w:top w:val="none" w:sz="0" w:space="0" w:color="auto"/>
        <w:left w:val="none" w:sz="0" w:space="0" w:color="auto"/>
        <w:bottom w:val="none" w:sz="0" w:space="0" w:color="auto"/>
        <w:right w:val="none" w:sz="0" w:space="0" w:color="auto"/>
      </w:divBdr>
    </w:div>
    <w:div w:id="574628478">
      <w:bodyDiv w:val="1"/>
      <w:marLeft w:val="0"/>
      <w:marRight w:val="0"/>
      <w:marTop w:val="0"/>
      <w:marBottom w:val="0"/>
      <w:divBdr>
        <w:top w:val="none" w:sz="0" w:space="0" w:color="auto"/>
        <w:left w:val="none" w:sz="0" w:space="0" w:color="auto"/>
        <w:bottom w:val="none" w:sz="0" w:space="0" w:color="auto"/>
        <w:right w:val="none" w:sz="0" w:space="0" w:color="auto"/>
      </w:divBdr>
    </w:div>
    <w:div w:id="1061055282">
      <w:bodyDiv w:val="1"/>
      <w:marLeft w:val="0"/>
      <w:marRight w:val="0"/>
      <w:marTop w:val="0"/>
      <w:marBottom w:val="0"/>
      <w:divBdr>
        <w:top w:val="none" w:sz="0" w:space="0" w:color="auto"/>
        <w:left w:val="none" w:sz="0" w:space="0" w:color="auto"/>
        <w:bottom w:val="none" w:sz="0" w:space="0" w:color="auto"/>
        <w:right w:val="none" w:sz="0" w:space="0" w:color="auto"/>
      </w:divBdr>
    </w:div>
    <w:div w:id="1247543398">
      <w:bodyDiv w:val="1"/>
      <w:marLeft w:val="0"/>
      <w:marRight w:val="0"/>
      <w:marTop w:val="0"/>
      <w:marBottom w:val="0"/>
      <w:divBdr>
        <w:top w:val="none" w:sz="0" w:space="0" w:color="auto"/>
        <w:left w:val="none" w:sz="0" w:space="0" w:color="auto"/>
        <w:bottom w:val="none" w:sz="0" w:space="0" w:color="auto"/>
        <w:right w:val="none" w:sz="0" w:space="0" w:color="auto"/>
      </w:divBdr>
    </w:div>
    <w:div w:id="1365709837">
      <w:bodyDiv w:val="1"/>
      <w:marLeft w:val="0"/>
      <w:marRight w:val="0"/>
      <w:marTop w:val="0"/>
      <w:marBottom w:val="0"/>
      <w:divBdr>
        <w:top w:val="none" w:sz="0" w:space="0" w:color="auto"/>
        <w:left w:val="none" w:sz="0" w:space="0" w:color="auto"/>
        <w:bottom w:val="none" w:sz="0" w:space="0" w:color="auto"/>
        <w:right w:val="none" w:sz="0" w:space="0" w:color="auto"/>
      </w:divBdr>
    </w:div>
    <w:div w:id="1523857623">
      <w:bodyDiv w:val="1"/>
      <w:marLeft w:val="0"/>
      <w:marRight w:val="0"/>
      <w:marTop w:val="0"/>
      <w:marBottom w:val="0"/>
      <w:divBdr>
        <w:top w:val="none" w:sz="0" w:space="0" w:color="auto"/>
        <w:left w:val="none" w:sz="0" w:space="0" w:color="auto"/>
        <w:bottom w:val="none" w:sz="0" w:space="0" w:color="auto"/>
        <w:right w:val="none" w:sz="0" w:space="0" w:color="auto"/>
      </w:divBdr>
    </w:div>
    <w:div w:id="1530991965">
      <w:bodyDiv w:val="1"/>
      <w:marLeft w:val="0"/>
      <w:marRight w:val="0"/>
      <w:marTop w:val="0"/>
      <w:marBottom w:val="0"/>
      <w:divBdr>
        <w:top w:val="none" w:sz="0" w:space="0" w:color="auto"/>
        <w:left w:val="none" w:sz="0" w:space="0" w:color="auto"/>
        <w:bottom w:val="none" w:sz="0" w:space="0" w:color="auto"/>
        <w:right w:val="none" w:sz="0" w:space="0" w:color="auto"/>
      </w:divBdr>
    </w:div>
    <w:div w:id="1749568638">
      <w:bodyDiv w:val="1"/>
      <w:marLeft w:val="0"/>
      <w:marRight w:val="0"/>
      <w:marTop w:val="0"/>
      <w:marBottom w:val="0"/>
      <w:divBdr>
        <w:top w:val="none" w:sz="0" w:space="0" w:color="auto"/>
        <w:left w:val="none" w:sz="0" w:space="0" w:color="auto"/>
        <w:bottom w:val="none" w:sz="0" w:space="0" w:color="auto"/>
        <w:right w:val="none" w:sz="0" w:space="0" w:color="auto"/>
      </w:divBdr>
    </w:div>
    <w:div w:id="1767460752">
      <w:bodyDiv w:val="1"/>
      <w:marLeft w:val="0"/>
      <w:marRight w:val="0"/>
      <w:marTop w:val="0"/>
      <w:marBottom w:val="0"/>
      <w:divBdr>
        <w:top w:val="none" w:sz="0" w:space="0" w:color="auto"/>
        <w:left w:val="none" w:sz="0" w:space="0" w:color="auto"/>
        <w:bottom w:val="none" w:sz="0" w:space="0" w:color="auto"/>
        <w:right w:val="none" w:sz="0" w:space="0" w:color="auto"/>
      </w:divBdr>
    </w:div>
    <w:div w:id="1858154762">
      <w:bodyDiv w:val="1"/>
      <w:marLeft w:val="0"/>
      <w:marRight w:val="0"/>
      <w:marTop w:val="0"/>
      <w:marBottom w:val="0"/>
      <w:divBdr>
        <w:top w:val="none" w:sz="0" w:space="0" w:color="auto"/>
        <w:left w:val="none" w:sz="0" w:space="0" w:color="auto"/>
        <w:bottom w:val="none" w:sz="0" w:space="0" w:color="auto"/>
        <w:right w:val="none" w:sz="0" w:space="0" w:color="auto"/>
      </w:divBdr>
    </w:div>
    <w:div w:id="2064517620">
      <w:bodyDiv w:val="1"/>
      <w:marLeft w:val="0"/>
      <w:marRight w:val="0"/>
      <w:marTop w:val="0"/>
      <w:marBottom w:val="0"/>
      <w:divBdr>
        <w:top w:val="none" w:sz="0" w:space="0" w:color="auto"/>
        <w:left w:val="none" w:sz="0" w:space="0" w:color="auto"/>
        <w:bottom w:val="none" w:sz="0" w:space="0" w:color="auto"/>
        <w:right w:val="none" w:sz="0" w:space="0" w:color="auto"/>
      </w:divBdr>
    </w:div>
    <w:div w:id="212823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6E871-5944-40B6-A7AE-8474F2EF686F}">
  <ds:schemaRefs>
    <ds:schemaRef ds:uri="http://schemas.microsoft.com/sharepoint/v3/contenttype/forms"/>
  </ds:schemaRefs>
</ds:datastoreItem>
</file>

<file path=customXml/itemProps2.xml><?xml version="1.0" encoding="utf-8"?>
<ds:datastoreItem xmlns:ds="http://schemas.openxmlformats.org/officeDocument/2006/customXml" ds:itemID="{1896E1EF-23D6-4D0C-ADC8-42DA7F8A14C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F7252D7-8582-4522-A974-BC7DB7D825D9}"/>
</file>

<file path=customXml/itemProps4.xml><?xml version="1.0" encoding="utf-8"?>
<ds:datastoreItem xmlns:ds="http://schemas.openxmlformats.org/officeDocument/2006/customXml" ds:itemID="{4CD2E939-8D69-4BE4-ADD3-F834B7A4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Links>
    <vt:vector size="72" baseType="variant">
      <vt:variant>
        <vt:i4>1179700</vt:i4>
      </vt:variant>
      <vt:variant>
        <vt:i4>38</vt:i4>
      </vt:variant>
      <vt:variant>
        <vt:i4>0</vt:i4>
      </vt:variant>
      <vt:variant>
        <vt:i4>5</vt:i4>
      </vt:variant>
      <vt:variant>
        <vt:lpwstr/>
      </vt:variant>
      <vt:variant>
        <vt:lpwstr>_Toc40367645</vt:lpwstr>
      </vt:variant>
      <vt:variant>
        <vt:i4>1245236</vt:i4>
      </vt:variant>
      <vt:variant>
        <vt:i4>35</vt:i4>
      </vt:variant>
      <vt:variant>
        <vt:i4>0</vt:i4>
      </vt:variant>
      <vt:variant>
        <vt:i4>5</vt:i4>
      </vt:variant>
      <vt:variant>
        <vt:lpwstr/>
      </vt:variant>
      <vt:variant>
        <vt:lpwstr>_Toc40367644</vt:lpwstr>
      </vt:variant>
      <vt:variant>
        <vt:i4>1310772</vt:i4>
      </vt:variant>
      <vt:variant>
        <vt:i4>32</vt:i4>
      </vt:variant>
      <vt:variant>
        <vt:i4>0</vt:i4>
      </vt:variant>
      <vt:variant>
        <vt:i4>5</vt:i4>
      </vt:variant>
      <vt:variant>
        <vt:lpwstr/>
      </vt:variant>
      <vt:variant>
        <vt:lpwstr>_Toc40367643</vt:lpwstr>
      </vt:variant>
      <vt:variant>
        <vt:i4>1376308</vt:i4>
      </vt:variant>
      <vt:variant>
        <vt:i4>29</vt:i4>
      </vt:variant>
      <vt:variant>
        <vt:i4>0</vt:i4>
      </vt:variant>
      <vt:variant>
        <vt:i4>5</vt:i4>
      </vt:variant>
      <vt:variant>
        <vt:lpwstr/>
      </vt:variant>
      <vt:variant>
        <vt:lpwstr>_Toc40367642</vt:lpwstr>
      </vt:variant>
      <vt:variant>
        <vt:i4>1441844</vt:i4>
      </vt:variant>
      <vt:variant>
        <vt:i4>26</vt:i4>
      </vt:variant>
      <vt:variant>
        <vt:i4>0</vt:i4>
      </vt:variant>
      <vt:variant>
        <vt:i4>5</vt:i4>
      </vt:variant>
      <vt:variant>
        <vt:lpwstr/>
      </vt:variant>
      <vt:variant>
        <vt:lpwstr>_Toc40367641</vt:lpwstr>
      </vt:variant>
      <vt:variant>
        <vt:i4>1507380</vt:i4>
      </vt:variant>
      <vt:variant>
        <vt:i4>23</vt:i4>
      </vt:variant>
      <vt:variant>
        <vt:i4>0</vt:i4>
      </vt:variant>
      <vt:variant>
        <vt:i4>5</vt:i4>
      </vt:variant>
      <vt:variant>
        <vt:lpwstr/>
      </vt:variant>
      <vt:variant>
        <vt:lpwstr>_Toc40367640</vt:lpwstr>
      </vt:variant>
      <vt:variant>
        <vt:i4>1966131</vt:i4>
      </vt:variant>
      <vt:variant>
        <vt:i4>20</vt:i4>
      </vt:variant>
      <vt:variant>
        <vt:i4>0</vt:i4>
      </vt:variant>
      <vt:variant>
        <vt:i4>5</vt:i4>
      </vt:variant>
      <vt:variant>
        <vt:lpwstr/>
      </vt:variant>
      <vt:variant>
        <vt:lpwstr>_Toc40367639</vt:lpwstr>
      </vt:variant>
      <vt:variant>
        <vt:i4>2031667</vt:i4>
      </vt:variant>
      <vt:variant>
        <vt:i4>17</vt:i4>
      </vt:variant>
      <vt:variant>
        <vt:i4>0</vt:i4>
      </vt:variant>
      <vt:variant>
        <vt:i4>5</vt:i4>
      </vt:variant>
      <vt:variant>
        <vt:lpwstr/>
      </vt:variant>
      <vt:variant>
        <vt:lpwstr>_Toc40367638</vt:lpwstr>
      </vt:variant>
      <vt:variant>
        <vt:i4>1048627</vt:i4>
      </vt:variant>
      <vt:variant>
        <vt:i4>14</vt:i4>
      </vt:variant>
      <vt:variant>
        <vt:i4>0</vt:i4>
      </vt:variant>
      <vt:variant>
        <vt:i4>5</vt:i4>
      </vt:variant>
      <vt:variant>
        <vt:lpwstr/>
      </vt:variant>
      <vt:variant>
        <vt:lpwstr>_Toc40367637</vt:lpwstr>
      </vt:variant>
      <vt:variant>
        <vt:i4>1179699</vt:i4>
      </vt:variant>
      <vt:variant>
        <vt:i4>11</vt:i4>
      </vt:variant>
      <vt:variant>
        <vt:i4>0</vt:i4>
      </vt:variant>
      <vt:variant>
        <vt:i4>5</vt:i4>
      </vt:variant>
      <vt:variant>
        <vt:lpwstr/>
      </vt:variant>
      <vt:variant>
        <vt:lpwstr>_Toc40367635</vt:lpwstr>
      </vt:variant>
      <vt:variant>
        <vt:i4>1245235</vt:i4>
      </vt:variant>
      <vt:variant>
        <vt:i4>8</vt:i4>
      </vt:variant>
      <vt:variant>
        <vt:i4>0</vt:i4>
      </vt:variant>
      <vt:variant>
        <vt:i4>5</vt:i4>
      </vt:variant>
      <vt:variant>
        <vt:lpwstr/>
      </vt:variant>
      <vt:variant>
        <vt:lpwstr>_Toc40367634</vt:lpwstr>
      </vt:variant>
      <vt:variant>
        <vt:i4>1310771</vt:i4>
      </vt:variant>
      <vt:variant>
        <vt:i4>5</vt:i4>
      </vt:variant>
      <vt:variant>
        <vt:i4>0</vt:i4>
      </vt:variant>
      <vt:variant>
        <vt:i4>5</vt:i4>
      </vt:variant>
      <vt:variant>
        <vt:lpwstr/>
      </vt:variant>
      <vt:variant>
        <vt:lpwstr>_Toc40367633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2020-05-16T06:06:00Z</dcterms:created>
  <dcterms:modified xsi:type="dcterms:W3CDTF">2020-08-08T01:31:00Z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